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9F" w:rsidRDefault="00FA7E9F" w:rsidP="00FA7E9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72"/>
          <w:szCs w:val="72"/>
        </w:rPr>
      </w:pPr>
    </w:p>
    <w:p w:rsidR="00BD2830" w:rsidRPr="003F64C5" w:rsidRDefault="00FA7E9F" w:rsidP="003F64C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56"/>
          <w:szCs w:val="72"/>
        </w:rPr>
      </w:pPr>
      <w:r w:rsidRPr="003F64C5">
        <w:rPr>
          <w:rFonts w:ascii="Calibri" w:hAnsi="Calibri" w:cs="Calibri"/>
          <w:sz w:val="56"/>
          <w:szCs w:val="72"/>
        </w:rPr>
        <w:t xml:space="preserve">Câmera </w:t>
      </w:r>
      <w:r w:rsidR="003F64C5" w:rsidRPr="003F64C5">
        <w:rPr>
          <w:rFonts w:ascii="Calibri" w:hAnsi="Calibri" w:cs="Calibri"/>
          <w:sz w:val="56"/>
          <w:szCs w:val="72"/>
        </w:rPr>
        <w:t xml:space="preserve">4K HDMI 48 MP </w:t>
      </w:r>
      <w:proofErr w:type="spellStart"/>
      <w:r w:rsidR="003F64C5" w:rsidRPr="003F64C5">
        <w:rPr>
          <w:rFonts w:ascii="Calibri" w:hAnsi="Calibri" w:cs="Calibri"/>
          <w:sz w:val="56"/>
          <w:szCs w:val="72"/>
        </w:rPr>
        <w:t>New</w:t>
      </w:r>
      <w:proofErr w:type="spellEnd"/>
      <w:r w:rsidR="003F64C5" w:rsidRPr="003F64C5">
        <w:rPr>
          <w:rFonts w:ascii="Calibri" w:hAnsi="Calibri" w:cs="Calibri"/>
          <w:sz w:val="56"/>
          <w:szCs w:val="72"/>
        </w:rPr>
        <w:t xml:space="preserve"> </w:t>
      </w:r>
      <w:proofErr w:type="spellStart"/>
      <w:r w:rsidR="003F64C5" w:rsidRPr="003F64C5">
        <w:rPr>
          <w:rFonts w:ascii="Calibri" w:hAnsi="Calibri" w:cs="Calibri"/>
          <w:sz w:val="56"/>
          <w:szCs w:val="72"/>
        </w:rPr>
        <w:t>Value</w:t>
      </w:r>
      <w:proofErr w:type="spellEnd"/>
      <w:proofErr w:type="gramStart"/>
      <w:r w:rsidR="003F64C5" w:rsidRPr="003F64C5">
        <w:rPr>
          <w:rFonts w:ascii="Calibri" w:hAnsi="Calibri" w:cs="Calibri"/>
          <w:sz w:val="56"/>
          <w:szCs w:val="72"/>
        </w:rPr>
        <w:t xml:space="preserve">  </w:t>
      </w:r>
      <w:proofErr w:type="gramEnd"/>
      <w:r w:rsidR="003F64C5" w:rsidRPr="003F64C5">
        <w:rPr>
          <w:rFonts w:ascii="Calibri" w:hAnsi="Calibri" w:cs="Calibri"/>
          <w:sz w:val="56"/>
          <w:szCs w:val="72"/>
        </w:rPr>
        <w:br/>
      </w:r>
      <w:r w:rsidRPr="003F64C5">
        <w:rPr>
          <w:rFonts w:ascii="Calibri" w:hAnsi="Calibri" w:cs="Calibri"/>
          <w:sz w:val="56"/>
          <w:szCs w:val="72"/>
        </w:rPr>
        <w:t>Manual de Instrução</w:t>
      </w:r>
    </w:p>
    <w:p w:rsidR="00FA7E9F" w:rsidRDefault="00FA7E9F" w:rsidP="00FA7E9F">
      <w:pPr>
        <w:jc w:val="center"/>
        <w:rPr>
          <w:rFonts w:ascii="Calibri" w:hAnsi="Calibri" w:cs="Calibri"/>
          <w:sz w:val="48"/>
          <w:szCs w:val="48"/>
        </w:rPr>
      </w:pPr>
    </w:p>
    <w:p w:rsidR="00FA7E9F" w:rsidRDefault="003A55D4" w:rsidP="00FA7E9F">
      <w:pPr>
        <w:jc w:val="center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noProof/>
          <w:sz w:val="48"/>
          <w:szCs w:val="48"/>
          <w:lang w:eastAsia="pt-BR"/>
        </w:rPr>
        <w:drawing>
          <wp:inline distT="0" distB="0" distL="0" distR="0">
            <wp:extent cx="4352925" cy="4352925"/>
            <wp:effectExtent l="19050" t="0" r="9525" b="0"/>
            <wp:docPr id="24" name="Imagem 23" descr="Camera 2k 48mp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 2k 48mp -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413" cy="43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9F" w:rsidRDefault="00FA7E9F" w:rsidP="00FA7E9F">
      <w:pPr>
        <w:jc w:val="center"/>
      </w:pPr>
    </w:p>
    <w:p w:rsidR="00FA7E9F" w:rsidRDefault="00FA7E9F" w:rsidP="00FA7E9F">
      <w:pPr>
        <w:jc w:val="center"/>
      </w:pPr>
    </w:p>
    <w:p w:rsidR="00FA7E9F" w:rsidRDefault="00FA7E9F" w:rsidP="00FA7E9F">
      <w:pPr>
        <w:jc w:val="center"/>
      </w:pPr>
    </w:p>
    <w:p w:rsidR="00FA7E9F" w:rsidRDefault="00C80F03" w:rsidP="00FA7E9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785872" cy="1353312"/>
            <wp:effectExtent l="19050" t="0" r="0" b="0"/>
            <wp:docPr id="14" name="Imagem 13" descr="Logo 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v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E9F" w:rsidRPr="00FA7E9F" w:rsidRDefault="00FA7E9F" w:rsidP="00FA7E9F">
      <w:pPr>
        <w:pStyle w:val="Ttulo1"/>
        <w:rPr>
          <w:rFonts w:eastAsia="Times New Roman"/>
          <w:lang w:eastAsia="pt-BR"/>
        </w:rPr>
      </w:pPr>
      <w:r w:rsidRPr="00FA7E9F">
        <w:rPr>
          <w:rFonts w:eastAsia="Times New Roman"/>
          <w:lang w:val="pt-PT" w:eastAsia="pt-BR"/>
        </w:rPr>
        <w:lastRenderedPageBreak/>
        <w:t>Avisos e Precauções</w:t>
      </w:r>
    </w:p>
    <w:p w:rsidR="00FA7E9F" w:rsidRDefault="00FA7E9F" w:rsidP="00FA7E9F">
      <w:pPr>
        <w:pStyle w:val="Pr-formataoHTML"/>
      </w:pPr>
      <w:r>
        <w:rPr>
          <w:lang w:val="pt-PT"/>
        </w:rPr>
        <w:t xml:space="preserve">Precauções ao usar seu </w:t>
      </w:r>
      <w:r w:rsidR="00BA6C69">
        <w:rPr>
          <w:lang w:val="pt-PT"/>
        </w:rPr>
        <w:t>Software</w:t>
      </w:r>
    </w:p>
    <w:p w:rsidR="005A02D2" w:rsidRDefault="005A02D2" w:rsidP="00FA7E9F">
      <w:pPr>
        <w:pStyle w:val="Pr-formataoHTML"/>
        <w:rPr>
          <w:lang w:val="pt-PT"/>
        </w:rPr>
      </w:pPr>
    </w:p>
    <w:p w:rsidR="00FA7E9F" w:rsidRDefault="00FA7E9F" w:rsidP="00FA7E9F">
      <w:pPr>
        <w:pStyle w:val="Pr-formataoHTML"/>
      </w:pPr>
      <w:r>
        <w:rPr>
          <w:lang w:val="pt-PT"/>
        </w:rPr>
        <w:t>Mantenha a câmera longe dos seguintes:</w:t>
      </w:r>
    </w:p>
    <w:p w:rsidR="00FA7E9F" w:rsidRDefault="00FA7E9F" w:rsidP="00FA7E9F">
      <w:pPr>
        <w:pStyle w:val="Pr-formataoHTML"/>
        <w:numPr>
          <w:ilvl w:val="0"/>
          <w:numId w:val="1"/>
        </w:numPr>
      </w:pPr>
      <w:r>
        <w:rPr>
          <w:lang w:val="pt-PT"/>
        </w:rPr>
        <w:t>Altas temperaturas e umidade excessiva</w:t>
      </w:r>
    </w:p>
    <w:p w:rsidR="00FA7E9F" w:rsidRDefault="00FA7E9F" w:rsidP="00FA7E9F">
      <w:pPr>
        <w:pStyle w:val="Pr-formataoHTML"/>
        <w:numPr>
          <w:ilvl w:val="0"/>
          <w:numId w:val="1"/>
        </w:numPr>
      </w:pPr>
      <w:r>
        <w:rPr>
          <w:lang w:val="pt-PT"/>
        </w:rPr>
        <w:t>Luz solar direta ou outras fontes de calor</w:t>
      </w:r>
    </w:p>
    <w:p w:rsidR="00FA7E9F" w:rsidRDefault="00FA7E9F" w:rsidP="00FA7E9F">
      <w:pPr>
        <w:pStyle w:val="Pr-formataoHTML"/>
        <w:numPr>
          <w:ilvl w:val="0"/>
          <w:numId w:val="1"/>
        </w:numPr>
      </w:pPr>
      <w:r>
        <w:rPr>
          <w:lang w:val="pt-PT"/>
        </w:rPr>
        <w:t>Poeira</w:t>
      </w:r>
    </w:p>
    <w:p w:rsidR="00FA7E9F" w:rsidRPr="00BA6C69" w:rsidRDefault="00FA7E9F" w:rsidP="00FA7E9F">
      <w:pPr>
        <w:pStyle w:val="Pr-formataoHTML"/>
        <w:numPr>
          <w:ilvl w:val="0"/>
          <w:numId w:val="1"/>
        </w:numPr>
      </w:pPr>
      <w:r>
        <w:rPr>
          <w:lang w:val="pt-PT"/>
        </w:rPr>
        <w:t>Vibração extrema</w:t>
      </w:r>
    </w:p>
    <w:p w:rsidR="00BA6C69" w:rsidRDefault="00BA6C69" w:rsidP="00BA6C69">
      <w:pPr>
        <w:pStyle w:val="Pr-formataoHTML"/>
      </w:pPr>
    </w:p>
    <w:p w:rsidR="00FA7E9F" w:rsidRDefault="00FA7E9F" w:rsidP="00FA7E9F">
      <w:pPr>
        <w:pStyle w:val="Pr-formataoHTML"/>
        <w:rPr>
          <w:lang w:val="pt-PT"/>
        </w:rPr>
      </w:pPr>
      <w:r>
        <w:rPr>
          <w:lang w:val="pt-PT"/>
        </w:rPr>
        <w:t>Se a lente do sensor de imagem ficar suja, asopre as partículas de poeira</w:t>
      </w:r>
      <w:r w:rsidR="00B1096B">
        <w:rPr>
          <w:lang w:val="pt-PT"/>
        </w:rPr>
        <w:t>.</w:t>
      </w:r>
      <w:r>
        <w:rPr>
          <w:lang w:val="pt-PT"/>
        </w:rPr>
        <w:t xml:space="preserve"> Em seguida, use um pano sem fiapos ou um pano apropriado para</w:t>
      </w:r>
      <w:r w:rsidR="00B1096B">
        <w:rPr>
          <w:lang w:val="pt-PT"/>
        </w:rPr>
        <w:t xml:space="preserve"> limpar a lente com cuidado. </w:t>
      </w:r>
      <w:r>
        <w:rPr>
          <w:lang w:val="pt-PT"/>
        </w:rPr>
        <w:t>Utilize apenas fluidos aprovados para limpeza de lentes. Nunca toque na lente com os dedos!</w:t>
      </w:r>
    </w:p>
    <w:p w:rsidR="00B1096B" w:rsidRDefault="00B1096B" w:rsidP="00FA7E9F">
      <w:pPr>
        <w:pStyle w:val="Pr-formataoHTML"/>
        <w:rPr>
          <w:lang w:val="pt-PT"/>
        </w:rPr>
      </w:pPr>
    </w:p>
    <w:p w:rsidR="00B1096B" w:rsidRDefault="00B1096B" w:rsidP="00B1096B">
      <w:pPr>
        <w:pStyle w:val="Pr-formataoHTML"/>
        <w:rPr>
          <w:lang w:val="pt-PT"/>
        </w:rPr>
      </w:pPr>
      <w:r>
        <w:rPr>
          <w:lang w:val="pt-PT"/>
        </w:rPr>
        <w:t xml:space="preserve">Não permita que a câmera entre em contato com água ou qualquer outro líquido. Caso aconteça, desligue a câmera imediatamente e não tente ligar até depois de um longo período de tempo para permitir a secagem. Isso não significa necessariamente que funcionará novamente! </w:t>
      </w:r>
    </w:p>
    <w:p w:rsidR="00B1096B" w:rsidRDefault="00B1096B" w:rsidP="00B1096B">
      <w:pPr>
        <w:pStyle w:val="Pr-formataoHTML"/>
        <w:rPr>
          <w:lang w:val="pt-PT"/>
        </w:rPr>
      </w:pPr>
      <w:r>
        <w:rPr>
          <w:lang w:val="pt-PT"/>
        </w:rPr>
        <w:t>Não abra a câmera ou tente seus próprios reparos. Componentes internos podem criar risco de choque elétrico ou incêndio. Não há componentes internos que possam ser reparados pelo usuário.</w:t>
      </w:r>
    </w:p>
    <w:p w:rsidR="00B1096B" w:rsidRDefault="00B1096B" w:rsidP="00B1096B">
      <w:pPr>
        <w:pStyle w:val="Pr-formataoHTML"/>
        <w:rPr>
          <w:lang w:val="pt-PT"/>
        </w:rPr>
      </w:pPr>
    </w:p>
    <w:p w:rsidR="00B1096B" w:rsidRDefault="00B1096B" w:rsidP="00FA7E9F">
      <w:pPr>
        <w:pStyle w:val="Pr-formataoHTML"/>
      </w:pPr>
      <w:r>
        <w:rPr>
          <w:lang w:val="pt-PT"/>
        </w:rPr>
        <w:t xml:space="preserve">Limpe a parte externa da câmera limpando com um pano limpo e seco. Nunca use limpadores abrasivos ou solventes orgânicos na câmera ou em qualquer uma de suas partes. Se você notar fumaça ou um cheiro estranho vindo da câmera, imediatamente desconecte a câmera e consulte </w:t>
      </w:r>
      <w:r w:rsidR="00BA6C69">
        <w:rPr>
          <w:lang w:val="pt-PT"/>
        </w:rPr>
        <w:t>a Digilab Laboratório</w:t>
      </w:r>
    </w:p>
    <w:p w:rsidR="00B1096B" w:rsidRDefault="00B1096B" w:rsidP="005A02D2">
      <w:pPr>
        <w:pStyle w:val="Ttulo1"/>
        <w:rPr>
          <w:lang w:val="pt-PT"/>
        </w:rPr>
      </w:pPr>
      <w:r w:rsidRPr="00B1096B">
        <w:rPr>
          <w:lang w:val="pt-PT"/>
        </w:rPr>
        <w:t>Requisitos de sistema</w:t>
      </w:r>
    </w:p>
    <w:p w:rsidR="00B1096B" w:rsidRDefault="00B1096B" w:rsidP="00B1096B">
      <w:pPr>
        <w:pStyle w:val="Pr-formataoHTML"/>
        <w:rPr>
          <w:lang w:val="pt-PT"/>
        </w:rPr>
      </w:pPr>
      <w:r>
        <w:rPr>
          <w:lang w:val="pt-PT"/>
        </w:rPr>
        <w:t xml:space="preserve">PC com Windows XP e Vista, 32 bits e 64 bits; Vista, 2008 e 7; Mac OS X e Linux </w:t>
      </w:r>
      <w:r>
        <w:rPr>
          <w:lang w:val="pt-PT"/>
        </w:rPr>
        <w:br/>
        <w:t>O desempenho não é garantido se a seguinte especificação não puder ser alcançada:</w:t>
      </w:r>
    </w:p>
    <w:p w:rsidR="00B1096B" w:rsidRDefault="00B1096B" w:rsidP="00AC2995">
      <w:pPr>
        <w:pStyle w:val="Pr-formataoHTML"/>
        <w:numPr>
          <w:ilvl w:val="0"/>
          <w:numId w:val="2"/>
        </w:numPr>
        <w:rPr>
          <w:lang w:val="pt-PT"/>
        </w:rPr>
      </w:pPr>
      <w:r>
        <w:rPr>
          <w:lang w:val="pt-PT"/>
        </w:rPr>
        <w:t>DirectX 9.0 ou posterior instalado</w:t>
      </w:r>
    </w:p>
    <w:p w:rsidR="00B1096B" w:rsidRDefault="00B1096B" w:rsidP="00AC2995">
      <w:pPr>
        <w:pStyle w:val="Pr-formataoHTML"/>
        <w:numPr>
          <w:ilvl w:val="0"/>
          <w:numId w:val="2"/>
        </w:numPr>
        <w:rPr>
          <w:lang w:val="pt-PT"/>
        </w:rPr>
      </w:pPr>
      <w:r>
        <w:rPr>
          <w:lang w:val="pt-PT"/>
        </w:rPr>
        <w:t>Processador mínimo de 2,0 GHz (recomendamos dual core de 2,8 GHz ou mais)</w:t>
      </w:r>
    </w:p>
    <w:p w:rsidR="00B1096B" w:rsidRDefault="00B1096B" w:rsidP="00AC2995">
      <w:pPr>
        <w:pStyle w:val="Pr-formataoHTML"/>
        <w:numPr>
          <w:ilvl w:val="0"/>
          <w:numId w:val="2"/>
        </w:numPr>
        <w:rPr>
          <w:lang w:val="pt-PT"/>
        </w:rPr>
      </w:pPr>
      <w:r>
        <w:rPr>
          <w:lang w:val="pt-PT"/>
        </w:rPr>
        <w:t>Porta USB 2.0</w:t>
      </w:r>
    </w:p>
    <w:p w:rsidR="00B1096B" w:rsidRDefault="00B1096B" w:rsidP="00AC2995">
      <w:pPr>
        <w:pStyle w:val="Pr-formataoHTML"/>
        <w:numPr>
          <w:ilvl w:val="0"/>
          <w:numId w:val="2"/>
        </w:numPr>
        <w:rPr>
          <w:lang w:val="pt-PT"/>
        </w:rPr>
      </w:pPr>
      <w:r>
        <w:rPr>
          <w:lang w:val="pt-PT"/>
        </w:rPr>
        <w:t>unidade de CD-ROM</w:t>
      </w:r>
    </w:p>
    <w:p w:rsidR="00B1096B" w:rsidRDefault="00B1096B" w:rsidP="00AC2995">
      <w:pPr>
        <w:pStyle w:val="Pr-formataoHTML"/>
        <w:numPr>
          <w:ilvl w:val="0"/>
          <w:numId w:val="2"/>
        </w:numPr>
        <w:rPr>
          <w:lang w:val="pt-PT"/>
        </w:rPr>
      </w:pPr>
      <w:r>
        <w:rPr>
          <w:lang w:val="pt-PT"/>
        </w:rPr>
        <w:t>2 GB de RAM (recomendamos 2 GB ou mais)</w:t>
      </w:r>
    </w:p>
    <w:p w:rsidR="00B1096B" w:rsidRDefault="00B1096B" w:rsidP="00AC2995">
      <w:pPr>
        <w:pStyle w:val="Pr-formataoHTML"/>
        <w:numPr>
          <w:ilvl w:val="0"/>
          <w:numId w:val="2"/>
        </w:numPr>
      </w:pPr>
      <w:r>
        <w:rPr>
          <w:lang w:val="pt-PT"/>
        </w:rPr>
        <w:t xml:space="preserve">200 MB de HDD </w:t>
      </w:r>
      <w:r w:rsidR="00AC2995">
        <w:rPr>
          <w:lang w:val="pt-PT"/>
        </w:rPr>
        <w:t>livre</w:t>
      </w:r>
    </w:p>
    <w:p w:rsidR="00B1096B" w:rsidRDefault="00B1096B" w:rsidP="00B1096B">
      <w:pPr>
        <w:pStyle w:val="Pr-formataoHTML"/>
      </w:pPr>
    </w:p>
    <w:p w:rsidR="00AC2995" w:rsidRDefault="00AC2995" w:rsidP="00AC2995">
      <w:pPr>
        <w:pStyle w:val="Pr-formataoHTML"/>
      </w:pPr>
      <w:r>
        <w:rPr>
          <w:lang w:val="pt-PT"/>
        </w:rPr>
        <w:t>O desempenho depende da placa gráfica do PC.</w:t>
      </w:r>
      <w:r>
        <w:rPr>
          <w:lang w:val="pt-PT"/>
        </w:rPr>
        <w:br/>
      </w:r>
    </w:p>
    <w:p w:rsidR="00AC2995" w:rsidRDefault="00AC2995" w:rsidP="00AC2995">
      <w:pPr>
        <w:pStyle w:val="Pr-formataoHTML"/>
        <w:rPr>
          <w:lang w:val="pt-PT"/>
        </w:rPr>
      </w:pPr>
      <w:r>
        <w:rPr>
          <w:lang w:val="pt-PT"/>
        </w:rPr>
        <w:t>USB 2.0 é suportado no Windows ® XP, 2003, Vista, 2008 e 7. também Mac OSX, Linux (Kernel 2.6 ou Acima).</w:t>
      </w:r>
    </w:p>
    <w:p w:rsidR="00AC2995" w:rsidRDefault="00AC2995" w:rsidP="00AC2995">
      <w:pPr>
        <w:pStyle w:val="Pr-formataoHTML"/>
        <w:rPr>
          <w:lang w:val="pt-PT"/>
        </w:rPr>
      </w:pPr>
      <w:r>
        <w:rPr>
          <w:lang w:val="pt-PT"/>
        </w:rPr>
        <w:t>O Windows XP Pro deve ter o Service Pack 2 (ou posterior) instalado para que a câmera funcione corretamente. Para verificar se você tem USB2.0 instalado no seu computador vai para:</w:t>
      </w:r>
    </w:p>
    <w:p w:rsidR="00AC2995" w:rsidRDefault="00AC2995" w:rsidP="00AC2995">
      <w:pPr>
        <w:pStyle w:val="Pr-formataoHTML"/>
        <w:rPr>
          <w:lang w:val="pt-PT"/>
        </w:rPr>
      </w:pPr>
      <w:r>
        <w:rPr>
          <w:lang w:val="pt-PT"/>
        </w:rPr>
        <w:t>Iniciar&gt; Configurações&gt; Painel de Controle&gt; Sistema&gt; ou "clique com o botão direito" em "Meu Computador" e selecione “propriedades” no menu de contexto...</w:t>
      </w:r>
    </w:p>
    <w:p w:rsidR="00AC2995" w:rsidRDefault="00AC2995" w:rsidP="00AC2995">
      <w:pPr>
        <w:pStyle w:val="Pr-formataoHTML"/>
        <w:rPr>
          <w:lang w:val="pt-PT"/>
        </w:rPr>
      </w:pPr>
      <w:r>
        <w:rPr>
          <w:lang w:val="pt-PT"/>
        </w:rPr>
        <w:t>Clique na aba “Hardware” e depois no botão “Gerenciador de Dispositivos”;</w:t>
      </w:r>
    </w:p>
    <w:p w:rsidR="00AC2995" w:rsidRDefault="00AC2995" w:rsidP="00AC2995">
      <w:pPr>
        <w:pStyle w:val="Pr-formataoHTML"/>
        <w:rPr>
          <w:lang w:val="pt-PT"/>
        </w:rPr>
      </w:pPr>
      <w:r>
        <w:rPr>
          <w:lang w:val="pt-PT"/>
        </w:rPr>
        <w:t>Dentro dos controladores USB (Controladores USB), você verá uma lista de dispositivos instalados em sua máquina. Neste exemplo, a seta vermelha indica o Dispositivo USB2.0. Os controladores USB2.0 podem ser rotulados como controladores USB2.0, no entanto eles também podem ser rotulados como controladores “</w:t>
      </w:r>
      <w:r w:rsidRPr="00AC2995">
        <w:rPr>
          <w:color w:val="FF0000"/>
          <w:lang w:val="pt-PT"/>
        </w:rPr>
        <w:t>Enhanced</w:t>
      </w:r>
      <w:r>
        <w:rPr>
          <w:lang w:val="pt-PT"/>
        </w:rPr>
        <w:t>” ou “</w:t>
      </w:r>
      <w:r w:rsidRPr="00AC2995">
        <w:rPr>
          <w:color w:val="FF0000"/>
          <w:lang w:val="pt-PT"/>
        </w:rPr>
        <w:t>Standard Enhanced</w:t>
      </w:r>
      <w:r>
        <w:rPr>
          <w:lang w:val="pt-PT"/>
        </w:rPr>
        <w:t>”. o</w:t>
      </w:r>
    </w:p>
    <w:p w:rsidR="00AC2995" w:rsidRDefault="00AC2995" w:rsidP="00AC2995">
      <w:pPr>
        <w:pStyle w:val="Pr-formataoHTML"/>
        <w:rPr>
          <w:lang w:val="pt-PT"/>
        </w:rPr>
      </w:pPr>
      <w:r>
        <w:rPr>
          <w:lang w:val="pt-PT"/>
        </w:rPr>
        <w:t>os chamados controladores “</w:t>
      </w:r>
      <w:r w:rsidRPr="00AC2995">
        <w:rPr>
          <w:color w:val="FF0000"/>
          <w:lang w:val="pt-PT"/>
        </w:rPr>
        <w:t>Standard</w:t>
      </w:r>
      <w:r>
        <w:rPr>
          <w:lang w:val="pt-PT"/>
        </w:rPr>
        <w:t>” ou “</w:t>
      </w:r>
      <w:r w:rsidRPr="00AC2995">
        <w:rPr>
          <w:color w:val="FF0000"/>
          <w:lang w:val="pt-PT"/>
        </w:rPr>
        <w:t>Standard Universal</w:t>
      </w:r>
      <w:r>
        <w:rPr>
          <w:lang w:val="pt-PT"/>
        </w:rPr>
        <w:t>” são para</w:t>
      </w:r>
    </w:p>
    <w:p w:rsidR="00AC2995" w:rsidRDefault="00AC2995" w:rsidP="00AC2995">
      <w:pPr>
        <w:pStyle w:val="Pr-formataoHTML"/>
      </w:pPr>
      <w:r>
        <w:rPr>
          <w:lang w:val="pt-PT"/>
        </w:rPr>
        <w:t>Sistema USB1.x.</w:t>
      </w:r>
    </w:p>
    <w:p w:rsidR="00AC2995" w:rsidRDefault="00AC2995" w:rsidP="00AC2995">
      <w:pPr>
        <w:pStyle w:val="Pr-formataoHTML"/>
      </w:pPr>
    </w:p>
    <w:p w:rsidR="00AC2995" w:rsidRPr="004B33E0" w:rsidRDefault="005A0B17" w:rsidP="005A0B17">
      <w:pPr>
        <w:pStyle w:val="Pr-formataoHTML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790950" cy="1081426"/>
            <wp:effectExtent l="19050" t="0" r="0" b="0"/>
            <wp:docPr id="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8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E0" w:rsidRDefault="000E6DBC" w:rsidP="004B33E0">
      <w:pPr>
        <w:pStyle w:val="Ttulo1"/>
        <w:rPr>
          <w:lang w:val="pt-PT"/>
        </w:rPr>
      </w:pPr>
      <w:r>
        <w:rPr>
          <w:lang w:val="pt-PT"/>
        </w:rPr>
        <w:t>C</w:t>
      </w:r>
      <w:r w:rsidR="004B33E0">
        <w:rPr>
          <w:lang w:val="pt-PT"/>
        </w:rPr>
        <w:t>onteúdo do pacote</w:t>
      </w:r>
    </w:p>
    <w:p w:rsidR="004B33E0" w:rsidRDefault="004B33E0" w:rsidP="004B33E0">
      <w:pPr>
        <w:pStyle w:val="Pr-formataoHTML"/>
      </w:pPr>
      <w:r>
        <w:rPr>
          <w:lang w:val="pt-PT"/>
        </w:rPr>
        <w:t>Se você encontrar algum conteúdo faltando ou danificado, entre em contato com o local de compra.</w:t>
      </w:r>
    </w:p>
    <w:p w:rsidR="004B33E0" w:rsidRDefault="004716B3" w:rsidP="004716B3">
      <w:pPr>
        <w:pStyle w:val="Pr-formataoHTML"/>
        <w:rPr>
          <w:noProof/>
        </w:rPr>
      </w:pPr>
      <w:r>
        <w:rPr>
          <w:noProof/>
        </w:rPr>
        <w:br/>
        <w:t>- Câmera</w:t>
      </w:r>
      <w:r>
        <w:rPr>
          <w:noProof/>
        </w:rPr>
        <w:br/>
        <w:t>- Fonte de Energia</w:t>
      </w:r>
    </w:p>
    <w:p w:rsidR="004716B3" w:rsidRDefault="004716B3" w:rsidP="004716B3">
      <w:pPr>
        <w:pStyle w:val="Pr-formataoHTML"/>
        <w:rPr>
          <w:noProof/>
        </w:rPr>
      </w:pPr>
      <w:r>
        <w:rPr>
          <w:noProof/>
        </w:rPr>
        <w:t xml:space="preserve">- Cabo USB </w:t>
      </w:r>
    </w:p>
    <w:p w:rsidR="004716B3" w:rsidRDefault="004716B3" w:rsidP="004716B3">
      <w:pPr>
        <w:pStyle w:val="Pr-formataoHTML"/>
        <w:rPr>
          <w:noProof/>
        </w:rPr>
      </w:pPr>
      <w:r>
        <w:rPr>
          <w:noProof/>
        </w:rPr>
        <w:t>- Cabo HDMI</w:t>
      </w:r>
    </w:p>
    <w:p w:rsidR="004716B3" w:rsidRDefault="004716B3" w:rsidP="004716B3">
      <w:pPr>
        <w:pStyle w:val="Pr-formataoHTML"/>
        <w:rPr>
          <w:noProof/>
        </w:rPr>
      </w:pPr>
      <w:r>
        <w:rPr>
          <w:noProof/>
        </w:rPr>
        <w:t>- Controle</w:t>
      </w:r>
    </w:p>
    <w:p w:rsidR="004716B3" w:rsidRDefault="004716B3" w:rsidP="004716B3">
      <w:pPr>
        <w:pStyle w:val="Pr-formataoHTML"/>
        <w:rPr>
          <w:lang w:val="pt-PT"/>
        </w:rPr>
      </w:pPr>
      <w:r>
        <w:rPr>
          <w:noProof/>
        </w:rPr>
        <w:t>- Cartão SD</w:t>
      </w:r>
    </w:p>
    <w:p w:rsidR="005A0B17" w:rsidRDefault="005A0B17" w:rsidP="004B33E0">
      <w:pPr>
        <w:pStyle w:val="Pr-formataoHTML"/>
        <w:rPr>
          <w:lang w:val="pt-PT"/>
        </w:rPr>
      </w:pPr>
    </w:p>
    <w:p w:rsidR="004B33E0" w:rsidRDefault="00BA6C69" w:rsidP="004B33E0">
      <w:pPr>
        <w:pStyle w:val="Pr-formataoHTML"/>
        <w:rPr>
          <w:lang w:val="pt-PT"/>
        </w:rPr>
      </w:pPr>
      <w:r>
        <w:rPr>
          <w:lang w:val="pt-PT"/>
        </w:rPr>
        <w:t xml:space="preserve">O Software </w:t>
      </w:r>
      <w:r w:rsidR="004B33E0">
        <w:rPr>
          <w:lang w:val="pt-PT"/>
        </w:rPr>
        <w:t>é um software básico gratuito, suportando o DirectShow e a interface Twain, o que pode facilitar a preservação da visualização de vídeo, gravação de vídeo e operação de gerenciamento de imagem.</w:t>
      </w:r>
    </w:p>
    <w:p w:rsidR="004B33E0" w:rsidRDefault="004B33E0" w:rsidP="004B33E0">
      <w:pPr>
        <w:pStyle w:val="Pr-formataoHTML"/>
        <w:rPr>
          <w:lang w:val="pt-PT"/>
        </w:rPr>
      </w:pPr>
      <w:r>
        <w:rPr>
          <w:lang w:val="pt-PT"/>
        </w:rPr>
        <w:t xml:space="preserve">O </w:t>
      </w:r>
      <w:r w:rsidR="004716B3">
        <w:rPr>
          <w:lang w:val="pt-PT"/>
        </w:rPr>
        <w:t xml:space="preserve">Image View utilizado hoje, pode ter alteração de nomes sem aviso prévio, por se tratar de FREEWARE. </w:t>
      </w:r>
      <w:r w:rsidR="004716B3">
        <w:rPr>
          <w:lang w:val="pt-PT"/>
        </w:rPr>
        <w:br/>
        <w:t>Temos vídeos prontos de como calibrar para efetuar medidas, solicite no Whatsapp (19)3421-5805 ou (19) 3421-2340</w:t>
      </w:r>
    </w:p>
    <w:p w:rsidR="008F53FE" w:rsidRDefault="008F53FE" w:rsidP="008F53FE">
      <w:pPr>
        <w:pStyle w:val="Ttulo1"/>
      </w:pPr>
      <w:r>
        <w:rPr>
          <w:lang w:val="pt-PT"/>
        </w:rPr>
        <w:t>Instalação do driver e software</w:t>
      </w:r>
    </w:p>
    <w:p w:rsidR="008F53FE" w:rsidRDefault="004716B3" w:rsidP="004716B3">
      <w:pPr>
        <w:pStyle w:val="Pr-formataoHTML"/>
        <w:numPr>
          <w:ilvl w:val="0"/>
          <w:numId w:val="7"/>
        </w:numPr>
        <w:rPr>
          <w:lang w:val="pt-PT"/>
        </w:rPr>
      </w:pPr>
      <w:r>
        <w:rPr>
          <w:lang w:val="pt-PT"/>
        </w:rPr>
        <w:t xml:space="preserve">Baixe o software em: </w:t>
      </w:r>
      <w:r>
        <w:rPr>
          <w:lang w:val="pt-PT"/>
        </w:rPr>
        <w:fldChar w:fldCharType="begin"/>
      </w:r>
      <w:r>
        <w:rPr>
          <w:lang w:val="pt-PT"/>
        </w:rPr>
        <w:instrText xml:space="preserve"> HYPERLINK "https://downloads.digilablaboratorio.com.br" </w:instrText>
      </w:r>
      <w:r>
        <w:rPr>
          <w:lang w:val="pt-PT"/>
        </w:rPr>
        <w:fldChar w:fldCharType="separate"/>
      </w:r>
      <w:r w:rsidRPr="00CC3BB4">
        <w:rPr>
          <w:rStyle w:val="Hyperlink"/>
          <w:lang w:val="pt-PT"/>
        </w:rPr>
        <w:t>https://downloads.digilablaboratorio.com.br</w:t>
      </w:r>
      <w:r>
        <w:rPr>
          <w:lang w:val="pt-PT"/>
        </w:rPr>
        <w:fldChar w:fldCharType="end"/>
      </w:r>
    </w:p>
    <w:p w:rsidR="004716B3" w:rsidRDefault="004716B3" w:rsidP="004716B3">
      <w:pPr>
        <w:pStyle w:val="Pr-formataoHTML"/>
        <w:numPr>
          <w:ilvl w:val="0"/>
          <w:numId w:val="7"/>
        </w:numPr>
        <w:rPr>
          <w:lang w:val="pt-PT"/>
        </w:rPr>
      </w:pPr>
      <w:r>
        <w:rPr>
          <w:lang w:val="pt-PT"/>
        </w:rPr>
        <w:t>Escolha a opção Programas, após, clique em Imageview2021.rar</w:t>
      </w:r>
    </w:p>
    <w:p w:rsidR="004716B3" w:rsidRDefault="004716B3" w:rsidP="004716B3">
      <w:pPr>
        <w:pStyle w:val="Pr-formataoHTML"/>
        <w:numPr>
          <w:ilvl w:val="0"/>
          <w:numId w:val="7"/>
        </w:numPr>
        <w:rPr>
          <w:lang w:val="pt-PT"/>
        </w:rPr>
      </w:pPr>
      <w:r>
        <w:rPr>
          <w:lang w:val="pt-PT"/>
        </w:rPr>
        <w:t>Extraia o arquivo .rar com um descompactador WinRAR ou WinZIP para uma pasta do seu computador</w:t>
      </w:r>
    </w:p>
    <w:p w:rsidR="004716B3" w:rsidRDefault="004716B3" w:rsidP="004716B3">
      <w:pPr>
        <w:pStyle w:val="Pr-formataoHTML"/>
        <w:numPr>
          <w:ilvl w:val="0"/>
          <w:numId w:val="7"/>
        </w:numPr>
        <w:rPr>
          <w:lang w:val="pt-PT"/>
        </w:rPr>
      </w:pPr>
      <w:r>
        <w:rPr>
          <w:lang w:val="pt-PT"/>
        </w:rPr>
        <w:t>Clique em autorun.exe</w:t>
      </w:r>
    </w:p>
    <w:p w:rsidR="004716B3" w:rsidRDefault="004716B3" w:rsidP="004716B3">
      <w:pPr>
        <w:pStyle w:val="Pr-formataoHTML"/>
        <w:ind w:left="720"/>
        <w:rPr>
          <w:lang w:val="pt-PT"/>
        </w:rPr>
      </w:pPr>
      <w:r>
        <w:rPr>
          <w:lang w:val="pt-PT"/>
        </w:rPr>
        <w:t xml:space="preserve"> </w:t>
      </w:r>
    </w:p>
    <w:p w:rsidR="008F53FE" w:rsidRDefault="004716B3" w:rsidP="008F53FE">
      <w:pPr>
        <w:pStyle w:val="Pr-formataoHTML"/>
      </w:pPr>
      <w:r>
        <w:t>2. Selecione “</w:t>
      </w:r>
      <w:proofErr w:type="spellStart"/>
      <w:r>
        <w:t>Install</w:t>
      </w:r>
      <w:proofErr w:type="spellEnd"/>
      <w:r>
        <w:t xml:space="preserve"> Application</w:t>
      </w:r>
      <w:r w:rsidR="008F53FE" w:rsidRPr="000E6DBC">
        <w:t xml:space="preserve">”. </w:t>
      </w:r>
    </w:p>
    <w:p w:rsidR="004716B3" w:rsidRPr="000E6DBC" w:rsidRDefault="004716B3" w:rsidP="008F53FE">
      <w:pPr>
        <w:pStyle w:val="Pr-formataoHTML"/>
      </w:pPr>
    </w:p>
    <w:p w:rsidR="004B33E0" w:rsidRDefault="004716B3" w:rsidP="008F53FE">
      <w:pPr>
        <w:pStyle w:val="Pr-formataoHTML"/>
        <w:jc w:val="center"/>
      </w:pPr>
      <w:r>
        <w:rPr>
          <w:noProof/>
        </w:rPr>
        <w:drawing>
          <wp:inline distT="0" distB="0" distL="0" distR="0">
            <wp:extent cx="4286250" cy="273750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FE" w:rsidRDefault="008F53FE" w:rsidP="008F53FE">
      <w:pPr>
        <w:pStyle w:val="Pr-formataoHTML"/>
      </w:pPr>
    </w:p>
    <w:p w:rsidR="008F53FE" w:rsidRDefault="008F53FE" w:rsidP="008F53FE">
      <w:pPr>
        <w:pStyle w:val="Pr-formataoHTML"/>
      </w:pPr>
      <w:r>
        <w:t>3 – Selecione</w:t>
      </w:r>
      <w:proofErr w:type="gramStart"/>
      <w:r>
        <w:t xml:space="preserve">  </w:t>
      </w:r>
      <w:proofErr w:type="gramEnd"/>
      <w:r>
        <w:t>“</w:t>
      </w:r>
      <w:r w:rsidR="004716B3">
        <w:t>Próximo</w:t>
      </w:r>
      <w:r>
        <w:t>”.</w:t>
      </w:r>
    </w:p>
    <w:p w:rsidR="004B33E0" w:rsidRDefault="004716B3" w:rsidP="008F53FE">
      <w:pPr>
        <w:pStyle w:val="Pr-formataoHTML"/>
        <w:jc w:val="center"/>
      </w:pPr>
      <w:r>
        <w:rPr>
          <w:noProof/>
        </w:rPr>
        <w:lastRenderedPageBreak/>
        <w:drawing>
          <wp:inline distT="0" distB="0" distL="0" distR="0">
            <wp:extent cx="4324350" cy="3362420"/>
            <wp:effectExtent l="19050" t="0" r="0" b="0"/>
            <wp:docPr id="2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6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26" w:rsidRDefault="000F7926" w:rsidP="000F7926">
      <w:pPr>
        <w:pStyle w:val="Pr-formataoHTML"/>
        <w:rPr>
          <w:lang w:val="pt-PT"/>
        </w:rPr>
      </w:pPr>
    </w:p>
    <w:p w:rsidR="000F7926" w:rsidRDefault="008F53FE" w:rsidP="000F7926">
      <w:pPr>
        <w:pStyle w:val="Pr-formataoHTML"/>
        <w:rPr>
          <w:lang w:val="pt-PT"/>
        </w:rPr>
      </w:pPr>
      <w:r>
        <w:rPr>
          <w:lang w:val="pt-PT"/>
        </w:rPr>
        <w:t>6. Selecione o caminho da instalação. Se o caminho de instalação for padrão, basta clicar no botão “</w:t>
      </w:r>
      <w:r w:rsidR="004716B3">
        <w:rPr>
          <w:lang w:val="pt-PT"/>
        </w:rPr>
        <w:t>Instalar</w:t>
      </w:r>
      <w:r>
        <w:rPr>
          <w:lang w:val="pt-PT"/>
        </w:rPr>
        <w:t>”.</w:t>
      </w:r>
    </w:p>
    <w:p w:rsidR="000F7926" w:rsidRDefault="000F7926" w:rsidP="000F7926">
      <w:pPr>
        <w:pStyle w:val="Pr-formataoHTML"/>
        <w:rPr>
          <w:lang w:val="pt-PT"/>
        </w:rPr>
      </w:pPr>
    </w:p>
    <w:p w:rsidR="000F7926" w:rsidRDefault="004716B3" w:rsidP="000F7926">
      <w:pPr>
        <w:pStyle w:val="Pr-formataoHTML"/>
        <w:jc w:val="center"/>
        <w:rPr>
          <w:lang w:val="pt-PT"/>
        </w:rPr>
      </w:pPr>
      <w:r>
        <w:rPr>
          <w:noProof/>
        </w:rPr>
        <w:drawing>
          <wp:inline distT="0" distB="0" distL="0" distR="0">
            <wp:extent cx="4336477" cy="3371850"/>
            <wp:effectExtent l="19050" t="0" r="6923" b="0"/>
            <wp:docPr id="2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7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26" w:rsidRDefault="000F7926" w:rsidP="000F7926">
      <w:pPr>
        <w:pStyle w:val="Pr-formataoHTML"/>
        <w:jc w:val="center"/>
        <w:rPr>
          <w:noProof/>
        </w:rPr>
      </w:pPr>
    </w:p>
    <w:p w:rsidR="005A02D2" w:rsidRDefault="005A02D2" w:rsidP="000F7926">
      <w:pPr>
        <w:pStyle w:val="Pr-formataoHTML"/>
        <w:rPr>
          <w:lang w:val="pt-PT"/>
        </w:rPr>
      </w:pPr>
    </w:p>
    <w:p w:rsidR="005A02D2" w:rsidRDefault="005A02D2" w:rsidP="000F7926">
      <w:pPr>
        <w:pStyle w:val="Pr-formataoHTML"/>
        <w:rPr>
          <w:lang w:val="pt-PT"/>
        </w:rPr>
      </w:pPr>
    </w:p>
    <w:p w:rsidR="005A02D2" w:rsidRDefault="005A02D2" w:rsidP="000F7926">
      <w:pPr>
        <w:pStyle w:val="Pr-formataoHTML"/>
        <w:rPr>
          <w:lang w:val="pt-PT"/>
        </w:rPr>
      </w:pPr>
    </w:p>
    <w:p w:rsidR="005A02D2" w:rsidRDefault="005A02D2" w:rsidP="000F7926">
      <w:pPr>
        <w:pStyle w:val="Pr-formataoHTML"/>
        <w:rPr>
          <w:lang w:val="pt-PT"/>
        </w:rPr>
      </w:pPr>
    </w:p>
    <w:p w:rsidR="000F7926" w:rsidRDefault="000F7926" w:rsidP="000F7926">
      <w:pPr>
        <w:pStyle w:val="Pr-formataoHTML"/>
      </w:pPr>
      <w:r>
        <w:rPr>
          <w:lang w:val="pt-PT"/>
        </w:rPr>
        <w:t>Aguarde o progresso da instalação...</w:t>
      </w:r>
    </w:p>
    <w:p w:rsidR="000F7926" w:rsidRDefault="000F7926" w:rsidP="000F7926">
      <w:pPr>
        <w:pStyle w:val="Pr-formataoHTML"/>
        <w:jc w:val="center"/>
      </w:pPr>
    </w:p>
    <w:p w:rsidR="008F53FE" w:rsidRDefault="008F53FE" w:rsidP="000F7926">
      <w:pPr>
        <w:pStyle w:val="Pr-formataoHTML"/>
        <w:jc w:val="center"/>
      </w:pPr>
    </w:p>
    <w:p w:rsidR="000F7926" w:rsidRDefault="000F7926" w:rsidP="000F7926">
      <w:pPr>
        <w:pStyle w:val="Pr-formataoHTML"/>
        <w:jc w:val="center"/>
      </w:pPr>
    </w:p>
    <w:p w:rsidR="000F7926" w:rsidRDefault="000F7926" w:rsidP="000F7926">
      <w:pPr>
        <w:pStyle w:val="Pr-formataoHTML"/>
        <w:jc w:val="center"/>
      </w:pPr>
    </w:p>
    <w:p w:rsidR="000F7926" w:rsidRDefault="000F7926" w:rsidP="000F7926">
      <w:pPr>
        <w:pStyle w:val="Pr-formataoHTML"/>
        <w:rPr>
          <w:lang w:val="pt-PT"/>
        </w:rPr>
      </w:pPr>
      <w:r>
        <w:rPr>
          <w:lang w:val="pt-PT"/>
        </w:rPr>
        <w:t>7. Clique em “</w:t>
      </w:r>
      <w:r w:rsidR="004716B3">
        <w:rPr>
          <w:lang w:val="pt-PT"/>
        </w:rPr>
        <w:t>Concluir</w:t>
      </w:r>
      <w:r>
        <w:rPr>
          <w:lang w:val="pt-PT"/>
        </w:rPr>
        <w:t xml:space="preserve">”, final da instalação. </w:t>
      </w:r>
      <w:r w:rsidR="004716B3">
        <w:rPr>
          <w:lang w:val="pt-PT"/>
        </w:rPr>
        <w:t>Deixe marcado a opção de EXECUTAR o ImageView, assim ele abrirá automaticamente.</w:t>
      </w:r>
    </w:p>
    <w:p w:rsidR="000F7926" w:rsidRDefault="000F7926" w:rsidP="000F7926">
      <w:pPr>
        <w:pStyle w:val="Pr-formataoHTML"/>
        <w:rPr>
          <w:lang w:val="pt-PT"/>
        </w:rPr>
      </w:pPr>
    </w:p>
    <w:p w:rsidR="00FA7E9F" w:rsidRDefault="004716B3" w:rsidP="000F792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095750" cy="3184671"/>
            <wp:effectExtent l="19050" t="0" r="0" b="0"/>
            <wp:docPr id="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26" w:rsidRDefault="000F7926" w:rsidP="000F7926">
      <w:pPr>
        <w:pStyle w:val="Pr-formataoHTML"/>
        <w:rPr>
          <w:lang w:val="pt-PT"/>
        </w:rPr>
      </w:pPr>
    </w:p>
    <w:p w:rsidR="005A02D2" w:rsidRDefault="005A02D2" w:rsidP="000F7926">
      <w:pPr>
        <w:pStyle w:val="Pr-formataoHTML"/>
        <w:rPr>
          <w:lang w:val="pt-PT"/>
        </w:rPr>
      </w:pPr>
    </w:p>
    <w:p w:rsidR="00752FBF" w:rsidRDefault="00752FBF" w:rsidP="00752FBF">
      <w:pPr>
        <w:autoSpaceDE w:val="0"/>
        <w:autoSpaceDN w:val="0"/>
        <w:adjustRightInd w:val="0"/>
        <w:spacing w:after="0" w:line="240" w:lineRule="auto"/>
        <w:jc w:val="center"/>
      </w:pPr>
    </w:p>
    <w:p w:rsidR="00376CF3" w:rsidRDefault="00376CF3" w:rsidP="00376CF3">
      <w:pPr>
        <w:pStyle w:val="Ttulo1"/>
      </w:pPr>
      <w:r>
        <w:rPr>
          <w:lang w:val="pt-PT"/>
        </w:rPr>
        <w:t>Conecte a câmera a um microscópio</w:t>
      </w:r>
    </w:p>
    <w:p w:rsidR="00376CF3" w:rsidRDefault="00376CF3" w:rsidP="00376CF3">
      <w:pPr>
        <w:pStyle w:val="Pr-formataoHTML"/>
        <w:rPr>
          <w:lang w:val="pt-PT"/>
        </w:rPr>
      </w:pPr>
      <w:r>
        <w:rPr>
          <w:lang w:val="pt-PT"/>
        </w:rPr>
        <w:t xml:space="preserve">Retire a tampa proteção contra poeira girando no sentido horário. Mantenha a interface verticalmente para baixo no processo. Conecte a câmera com o adaptador do </w:t>
      </w:r>
      <w:r w:rsidR="00206D7F">
        <w:rPr>
          <w:lang w:val="pt-PT"/>
        </w:rPr>
        <w:t xml:space="preserve">tubo </w:t>
      </w:r>
      <w:r>
        <w:rPr>
          <w:lang w:val="pt-PT"/>
        </w:rPr>
        <w:t>do microscópio</w:t>
      </w:r>
      <w:r w:rsidR="00206D7F">
        <w:rPr>
          <w:lang w:val="pt-PT"/>
        </w:rPr>
        <w:t xml:space="preserve"> ou da ocular</w:t>
      </w:r>
      <w:r>
        <w:rPr>
          <w:lang w:val="pt-PT"/>
        </w:rPr>
        <w:t xml:space="preserve">, </w:t>
      </w:r>
    </w:p>
    <w:p w:rsidR="00376CF3" w:rsidRDefault="00376CF3" w:rsidP="00376CF3">
      <w:pPr>
        <w:pStyle w:val="Pr-formataoHTML"/>
        <w:rPr>
          <w:lang w:val="pt-PT"/>
        </w:rPr>
      </w:pPr>
      <w:r>
        <w:rPr>
          <w:lang w:val="pt-PT"/>
        </w:rPr>
        <w:t>nota: tente manter a câmera e</w:t>
      </w:r>
      <w:r w:rsidR="00206D7F">
        <w:rPr>
          <w:lang w:val="pt-PT"/>
        </w:rPr>
        <w:t xml:space="preserve"> </w:t>
      </w:r>
      <w:r>
        <w:rPr>
          <w:lang w:val="pt-PT"/>
        </w:rPr>
        <w:t xml:space="preserve">o adaptador em uma posição durante a instalação, para evitar o atrito </w:t>
      </w:r>
      <w:r w:rsidR="00206D7F">
        <w:rPr>
          <w:lang w:val="pt-PT"/>
        </w:rPr>
        <w:t xml:space="preserve">e poeira na </w:t>
      </w:r>
      <w:r>
        <w:rPr>
          <w:lang w:val="pt-PT"/>
        </w:rPr>
        <w:t>superfície do sensor da câmera</w:t>
      </w:r>
      <w:r w:rsidR="00427345">
        <w:rPr>
          <w:lang w:val="pt-PT"/>
        </w:rPr>
        <w:t xml:space="preserve"> </w:t>
      </w:r>
      <w:r>
        <w:rPr>
          <w:lang w:val="pt-PT"/>
        </w:rPr>
        <w:t xml:space="preserve">e </w:t>
      </w:r>
      <w:r w:rsidR="00206D7F">
        <w:rPr>
          <w:lang w:val="pt-PT"/>
        </w:rPr>
        <w:t xml:space="preserve">no </w:t>
      </w:r>
      <w:r>
        <w:rPr>
          <w:lang w:val="pt-PT"/>
        </w:rPr>
        <w:t>centro óptico da lente da interface interna.</w:t>
      </w:r>
    </w:p>
    <w:p w:rsidR="00427345" w:rsidRDefault="00427345" w:rsidP="00427345">
      <w:pPr>
        <w:pStyle w:val="Ttulo1"/>
        <w:rPr>
          <w:lang w:val="pt-PT"/>
        </w:rPr>
      </w:pPr>
      <w:r>
        <w:rPr>
          <w:lang w:val="pt-PT"/>
        </w:rPr>
        <w:t>Para conectar a câmera</w:t>
      </w:r>
    </w:p>
    <w:p w:rsidR="00427345" w:rsidRDefault="00427345" w:rsidP="00427345">
      <w:pPr>
        <w:pStyle w:val="Pr-formataoHTML"/>
        <w:rPr>
          <w:lang w:val="pt-PT"/>
        </w:rPr>
      </w:pPr>
      <w:r>
        <w:rPr>
          <w:lang w:val="pt-PT"/>
        </w:rPr>
        <w:t>Conecte o cabo USB em um slot USB livre no computador (requer interface USB 2.0). “Novo hardware encontrado” ou “Instalando o software do driver de dispositivo” será exibido na parte inferior direita do seu PC. A câmera é reconhecida.</w:t>
      </w:r>
    </w:p>
    <w:p w:rsidR="00427345" w:rsidRDefault="00427345" w:rsidP="00427345">
      <w:pPr>
        <w:pStyle w:val="Pr-formataoHTML"/>
        <w:rPr>
          <w:lang w:val="pt-PT"/>
        </w:rPr>
      </w:pPr>
      <w:r>
        <w:rPr>
          <w:lang w:val="pt-PT"/>
        </w:rPr>
        <w:t>-&gt; O assistente de novo hardware encontrado será iniciado, selecione “Instalar o software automaticamente”</w:t>
      </w:r>
    </w:p>
    <w:p w:rsidR="00427345" w:rsidRDefault="00427345" w:rsidP="00427345">
      <w:pPr>
        <w:pStyle w:val="Pr-formataoHTML"/>
      </w:pPr>
      <w:r>
        <w:rPr>
          <w:noProof/>
        </w:rPr>
        <w:drawing>
          <wp:inline distT="0" distB="0" distL="0" distR="0">
            <wp:extent cx="5400040" cy="61754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45" w:rsidRDefault="00427345" w:rsidP="00427345">
      <w:pPr>
        <w:pStyle w:val="Pr-formataoHTML"/>
        <w:rPr>
          <w:lang w:val="pt-PT"/>
        </w:rPr>
      </w:pPr>
      <w:r>
        <w:rPr>
          <w:lang w:val="pt-PT"/>
        </w:rPr>
        <w:t>-&gt; Concluir (se o editor não for identificado / Windows Logo Testing aparecer, selecione continue mesmo assim)</w:t>
      </w:r>
    </w:p>
    <w:p w:rsidR="00427345" w:rsidRDefault="00427345" w:rsidP="00427345">
      <w:pPr>
        <w:pStyle w:val="Pr-formataoHTML"/>
        <w:rPr>
          <w:lang w:val="pt-PT"/>
        </w:rPr>
      </w:pPr>
      <w:r>
        <w:rPr>
          <w:lang w:val="pt-PT"/>
        </w:rPr>
        <w:t>NOTA:</w:t>
      </w:r>
    </w:p>
    <w:p w:rsidR="00427345" w:rsidRDefault="00427345" w:rsidP="00427345">
      <w:pPr>
        <w:pStyle w:val="Pr-formataoHTML"/>
        <w:rPr>
          <w:lang w:val="pt-PT"/>
        </w:rPr>
      </w:pPr>
      <w:r>
        <w:rPr>
          <w:lang w:val="pt-PT"/>
        </w:rPr>
        <w:t>1. Ligue o conector USB diretamente na porta USB2.0, é recomendado na parte de trás do PC,</w:t>
      </w:r>
    </w:p>
    <w:p w:rsidR="00427345" w:rsidRDefault="00427345" w:rsidP="00427345">
      <w:pPr>
        <w:pStyle w:val="Pr-formataoHTML"/>
      </w:pPr>
      <w:r>
        <w:rPr>
          <w:lang w:val="pt-PT"/>
        </w:rPr>
        <w:t>2. NÃO use nada para estender o cabo USB.</w:t>
      </w:r>
    </w:p>
    <w:p w:rsidR="00427345" w:rsidRDefault="00427345" w:rsidP="00427345">
      <w:pPr>
        <w:pStyle w:val="Ttulo1"/>
        <w:rPr>
          <w:lang w:val="pt-PT"/>
        </w:rPr>
      </w:pPr>
      <w:r>
        <w:rPr>
          <w:lang w:val="pt-PT"/>
        </w:rPr>
        <w:t>Usando a câmera</w:t>
      </w:r>
    </w:p>
    <w:p w:rsidR="00427345" w:rsidRDefault="00427345" w:rsidP="00427345">
      <w:pPr>
        <w:pStyle w:val="Pr-formataoHTML"/>
      </w:pPr>
      <w:r>
        <w:rPr>
          <w:lang w:val="pt-PT"/>
        </w:rPr>
        <w:t xml:space="preserve">1. Clique duas vezes no ícone da área de trabalho e inicie o </w:t>
      </w:r>
      <w:r w:rsidR="00206D7F">
        <w:rPr>
          <w:lang w:val="pt-PT"/>
        </w:rPr>
        <w:t>Software</w:t>
      </w:r>
      <w:r>
        <w:rPr>
          <w:lang w:val="pt-PT"/>
        </w:rPr>
        <w:t>.</w:t>
      </w:r>
      <w:r w:rsidR="003F64C5">
        <w:rPr>
          <w:lang w:val="pt-PT"/>
        </w:rPr>
        <w:t xml:space="preserve"> (Caso não tenha executado ele automaticamente na finalização (passo7).</w:t>
      </w:r>
    </w:p>
    <w:p w:rsidR="00427345" w:rsidRDefault="00427345" w:rsidP="00427345">
      <w:pPr>
        <w:pStyle w:val="Pr-formataoHTML"/>
      </w:pPr>
      <w:r>
        <w:rPr>
          <w:lang w:val="pt-PT"/>
        </w:rPr>
        <w:t>2. Se a câmera estiver conectada corretamente ao computador, clique no dispositivo na lista de câmeras à barra lateral esquerda e, em seguida, a janela de pré-visualização será aberta.</w:t>
      </w:r>
    </w:p>
    <w:p w:rsidR="00427345" w:rsidRDefault="00427345" w:rsidP="00427345">
      <w:pPr>
        <w:rPr>
          <w:lang w:val="pt-PT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842311" cy="2867025"/>
            <wp:effectExtent l="19050" t="0" r="0" b="0"/>
            <wp:docPr id="2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42" cy="286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37" w:rsidRDefault="00607A37" w:rsidP="00607A37">
      <w:pPr>
        <w:pStyle w:val="Ttulo1"/>
        <w:rPr>
          <w:lang w:val="pt-PT"/>
        </w:rPr>
      </w:pPr>
      <w:r>
        <w:rPr>
          <w:lang w:val="pt-PT"/>
        </w:rPr>
        <w:t>Configurações de inicialização da câmera</w:t>
      </w:r>
    </w:p>
    <w:p w:rsidR="00F434F8" w:rsidRDefault="00F434F8" w:rsidP="00F434F8">
      <w:pPr>
        <w:pStyle w:val="Pr-formataoHTML"/>
        <w:rPr>
          <w:lang w:val="pt-PT"/>
        </w:rPr>
      </w:pPr>
      <w:r>
        <w:rPr>
          <w:lang w:val="pt-PT"/>
        </w:rPr>
        <w:t>No primeiro uso da câmera para visualização de vídeo, as configurações a seguir estão disponíveis para ajuste para que a câmera funcione nas condição predefinida.</w:t>
      </w:r>
    </w:p>
    <w:p w:rsidR="00F434F8" w:rsidRDefault="00F434F8" w:rsidP="00F434F8">
      <w:pPr>
        <w:pStyle w:val="Pr-formataoHTML"/>
        <w:rPr>
          <w:lang w:val="pt-PT"/>
        </w:rPr>
      </w:pPr>
    </w:p>
    <w:p w:rsidR="00F434F8" w:rsidRDefault="00F434F8" w:rsidP="00F434F8">
      <w:pPr>
        <w:pStyle w:val="Pr-formataoHTML"/>
        <w:rPr>
          <w:lang w:val="pt-PT"/>
        </w:rPr>
      </w:pPr>
      <w:r>
        <w:rPr>
          <w:lang w:val="pt-PT"/>
        </w:rPr>
        <w:t>1. Botões e ícones</w:t>
      </w:r>
    </w:p>
    <w:p w:rsidR="006521AF" w:rsidRDefault="006521AF" w:rsidP="00F434F8">
      <w:pPr>
        <w:pStyle w:val="Pr-formataoHTML"/>
      </w:pPr>
    </w:p>
    <w:p w:rsidR="00607A37" w:rsidRDefault="006521AF" w:rsidP="00607A37">
      <w:pPr>
        <w:rPr>
          <w:lang w:val="pt-PT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9590" cy="636905"/>
            <wp:effectExtent l="19050" t="0" r="0" b="0"/>
            <wp:wrapNone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4F8" w:rsidRPr="00607A37" w:rsidRDefault="00F434F8" w:rsidP="00607A37">
      <w:pPr>
        <w:rPr>
          <w:lang w:val="pt-PT"/>
        </w:rPr>
      </w:pPr>
    </w:p>
    <w:p w:rsidR="00427345" w:rsidRDefault="00427345" w:rsidP="00376CF3">
      <w:pPr>
        <w:pStyle w:val="Pr-formataoHTML"/>
      </w:pPr>
    </w:p>
    <w:p w:rsidR="00944CC6" w:rsidRDefault="00944CC6" w:rsidP="009D4215">
      <w:pPr>
        <w:pStyle w:val="Pr-formataoHTML"/>
        <w:rPr>
          <w:lang w:val="pt-PT"/>
        </w:rPr>
        <w:sectPr w:rsidR="00944CC6" w:rsidSect="005A02D2">
          <w:pgSz w:w="11906" w:h="16838"/>
          <w:pgMar w:top="993" w:right="1701" w:bottom="993" w:left="1701" w:header="708" w:footer="708" w:gutter="0"/>
          <w:cols w:space="708"/>
          <w:docGrid w:linePitch="360"/>
        </w:sectPr>
      </w:pP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lastRenderedPageBreak/>
        <w:t>1: Abr</w:t>
      </w:r>
      <w:r w:rsidR="00944CC6">
        <w:rPr>
          <w:lang w:val="pt-PT"/>
        </w:rPr>
        <w:t>ir</w:t>
      </w:r>
      <w:r>
        <w:rPr>
          <w:lang w:val="pt-PT"/>
        </w:rPr>
        <w:t xml:space="preserve"> (Ctrl + O)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2: Salvar (Ctrl + S)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3: Navegar (Ctrl + B)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4: Lista de câmeras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5: Unidade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6: Ampliação 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 xml:space="preserve">7: Zoom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8: Propriedades da Fonte do Vídeo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9: Formato do Fluxo de Vídeo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10: Captura Imagem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11: Calibrar </w:t>
      </w:r>
    </w:p>
    <w:p w:rsidR="00944CC6" w:rsidRDefault="00944CC6" w:rsidP="00944CC6">
      <w:pPr>
        <w:pStyle w:val="Pr-formataoHTML"/>
      </w:pPr>
      <w:r>
        <w:rPr>
          <w:lang w:val="pt-PT"/>
        </w:rPr>
        <w:t>12: Selecionar imagem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 xml:space="preserve">13: Faixa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14: Seleção de Objeto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15: Ângulo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lastRenderedPageBreak/>
        <w:t xml:space="preserve">16: Ponto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17: Linha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18: Paralelo 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 xml:space="preserve">19: Dois Paralelos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20: Vertical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21: Retângulo </w:t>
      </w:r>
    </w:p>
    <w:p w:rsidR="00944CC6" w:rsidRDefault="00944CC6" w:rsidP="009D4215">
      <w:pPr>
        <w:pStyle w:val="Pr-formataoHTML"/>
        <w:rPr>
          <w:lang w:val="pt-PT"/>
        </w:rPr>
      </w:pPr>
      <w:r>
        <w:rPr>
          <w:lang w:val="pt-PT"/>
        </w:rPr>
        <w:t xml:space="preserve">22: </w:t>
      </w:r>
      <w:r w:rsidR="00597616" w:rsidRPr="00597616">
        <w:rPr>
          <w:color w:val="FF0000"/>
          <w:lang w:val="pt-PT"/>
        </w:rPr>
        <w:t>****************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23: Elipse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24: Círculo </w:t>
      </w:r>
    </w:p>
    <w:p w:rsidR="00944CC6" w:rsidRDefault="00944CC6" w:rsidP="00944CC6">
      <w:pPr>
        <w:pStyle w:val="Pr-formataoHTML"/>
        <w:rPr>
          <w:lang w:val="pt-PT"/>
        </w:rPr>
      </w:pPr>
      <w:r>
        <w:rPr>
          <w:lang w:val="pt-PT"/>
        </w:rPr>
        <w:t xml:space="preserve">25: Anel 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>26: Dois Círculos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>27: Arc</w:t>
      </w:r>
      <w:r w:rsidR="00944CC6">
        <w:rPr>
          <w:lang w:val="pt-PT"/>
        </w:rPr>
        <w:t>o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>28: Texto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>29: Polígono</w:t>
      </w:r>
    </w:p>
    <w:p w:rsidR="009D4215" w:rsidRDefault="009D4215" w:rsidP="009D4215">
      <w:pPr>
        <w:pStyle w:val="Pr-formataoHTML"/>
        <w:rPr>
          <w:lang w:val="pt-PT"/>
        </w:rPr>
      </w:pPr>
      <w:r>
        <w:rPr>
          <w:lang w:val="pt-PT"/>
        </w:rPr>
        <w:t>30: Fusão Manual</w:t>
      </w:r>
    </w:p>
    <w:p w:rsidR="009D4215" w:rsidRDefault="009D4215" w:rsidP="009D4215">
      <w:pPr>
        <w:pStyle w:val="Pr-formataoHTML"/>
      </w:pPr>
      <w:r>
        <w:rPr>
          <w:lang w:val="pt-PT"/>
        </w:rPr>
        <w:t>31: Calibração de cinza</w:t>
      </w:r>
    </w:p>
    <w:p w:rsidR="00944CC6" w:rsidRDefault="00944CC6" w:rsidP="00752FBF">
      <w:pPr>
        <w:autoSpaceDE w:val="0"/>
        <w:autoSpaceDN w:val="0"/>
        <w:adjustRightInd w:val="0"/>
        <w:spacing w:after="0" w:line="240" w:lineRule="auto"/>
        <w:jc w:val="center"/>
        <w:sectPr w:rsidR="00944CC6" w:rsidSect="00944CC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76CF3" w:rsidRDefault="00376CF3" w:rsidP="00752FBF">
      <w:pPr>
        <w:autoSpaceDE w:val="0"/>
        <w:autoSpaceDN w:val="0"/>
        <w:adjustRightInd w:val="0"/>
        <w:spacing w:after="0" w:line="240" w:lineRule="auto"/>
        <w:jc w:val="center"/>
      </w:pPr>
    </w:p>
    <w:p w:rsidR="00B43AAF" w:rsidRDefault="001F42B3" w:rsidP="006D352A">
      <w:pPr>
        <w:pStyle w:val="Pr-formataoHTML"/>
        <w:rPr>
          <w:noProof/>
        </w:rPr>
      </w:pPr>
      <w:r>
        <w:rPr>
          <w:noProof/>
        </w:rPr>
        <w:t xml:space="preserve"> </w:t>
      </w: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  <w:sectPr w:rsidR="003C12EF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87B6A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3C12EF">
        <w:rPr>
          <w:rFonts w:ascii="Courier New" w:hAnsi="Courier New" w:cs="Courier New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47925" cy="988687"/>
            <wp:effectExtent l="19050" t="0" r="9525" b="0"/>
            <wp:docPr id="6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8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3C12EF">
        <w:rPr>
          <w:rFonts w:ascii="Courier New" w:hAnsi="Courier New" w:cs="Courier New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75230" cy="1397717"/>
            <wp:effectExtent l="19050" t="0" r="1270" b="0"/>
            <wp:docPr id="6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39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3C12EF">
        <w:rPr>
          <w:rFonts w:ascii="Courier New" w:hAnsi="Courier New" w:cs="Courier New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066925" cy="769651"/>
            <wp:effectExtent l="19050" t="0" r="0" b="0"/>
            <wp:docPr id="6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64" cy="76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4114" w:type="dxa"/>
          </w:tcPr>
          <w:p w:rsidR="003C12EF" w:rsidRPr="00CE0216" w:rsidRDefault="003C12EF" w:rsidP="003C12EF">
            <w:pPr>
              <w:pStyle w:val="Pr-formataoHTML"/>
              <w:rPr>
                <w:lang w:val="pt-PT"/>
              </w:rPr>
            </w:pPr>
            <w:r w:rsidRPr="00CE0216">
              <w:rPr>
                <w:lang w:val="pt-PT"/>
              </w:rPr>
              <w:t xml:space="preserve">Snap: captura de imagem  </w:t>
            </w:r>
          </w:p>
          <w:p w:rsidR="003C12EF" w:rsidRPr="00CE0216" w:rsidRDefault="003C12EF" w:rsidP="003C12EF">
            <w:pPr>
              <w:pStyle w:val="Pr-formataoHTML"/>
              <w:rPr>
                <w:lang w:val="pt-PT"/>
              </w:rPr>
            </w:pP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  <w:r w:rsidRPr="00CE0216">
              <w:rPr>
                <w:lang w:val="pt-PT"/>
              </w:rPr>
              <w:t>Record: captura de vídeo</w:t>
            </w: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</w:p>
          <w:p w:rsidR="003C12EF" w:rsidRPr="00CE0216" w:rsidRDefault="003C12EF" w:rsidP="003C12EF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>Configurações de resolução: escolha a resolução adequada para a captura de vídeo eresolução de imagens estáticas.</w:t>
            </w: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</w:p>
        </w:tc>
      </w:tr>
    </w:tbl>
    <w:p w:rsidR="003C12EF" w:rsidRDefault="003C12EF" w:rsidP="003C12EF">
      <w:pPr>
        <w:pStyle w:val="Pr-formataoHTML"/>
        <w:rPr>
          <w:lang w:val="pt-PT"/>
        </w:rPr>
      </w:pPr>
    </w:p>
    <w:p w:rsidR="00C80F03" w:rsidRDefault="00C80F03" w:rsidP="003C12EF">
      <w:pPr>
        <w:pStyle w:val="Pr-formataoHTML"/>
        <w:rPr>
          <w:lang w:val="pt-PT"/>
        </w:rPr>
      </w:pPr>
    </w:p>
    <w:p w:rsidR="00C80F03" w:rsidRDefault="00C80F03" w:rsidP="003C12EF">
      <w:pPr>
        <w:pStyle w:val="Pr-formataoHTML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5070" w:type="dxa"/>
          </w:tcPr>
          <w:p w:rsidR="003C12EF" w:rsidRPr="00CE0216" w:rsidRDefault="003C12EF" w:rsidP="003C12EF">
            <w:pPr>
              <w:pStyle w:val="Pr-formataoHTML"/>
              <w:rPr>
                <w:lang w:val="pt-PT"/>
              </w:rPr>
            </w:pPr>
            <w:r w:rsidRPr="00CE0216">
              <w:rPr>
                <w:lang w:val="pt-PT"/>
              </w:rPr>
              <w:t xml:space="preserve">1, </w:t>
            </w:r>
            <w:r w:rsidR="00206D7F">
              <w:rPr>
                <w:lang w:val="pt-PT"/>
              </w:rPr>
              <w:t>Desmarque</w:t>
            </w:r>
            <w:r w:rsidRPr="00CE0216">
              <w:rPr>
                <w:lang w:val="pt-PT"/>
              </w:rPr>
              <w:t xml:space="preserve"> o “Auto Exposure” para entrar no modo de exposição manual.</w:t>
            </w:r>
          </w:p>
          <w:p w:rsidR="003C12EF" w:rsidRPr="00206D7F" w:rsidRDefault="003C12EF" w:rsidP="003C12EF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pt-PT"/>
              </w:rPr>
            </w:pPr>
            <w:r w:rsidRPr="00206D7F"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pt-PT"/>
              </w:rPr>
              <w:t xml:space="preserve">2, Ajuste a </w:t>
            </w:r>
            <w:r w:rsidR="00206D7F" w:rsidRPr="00206D7F"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pt-PT"/>
              </w:rPr>
              <w:t xml:space="preserve">intensidade de </w:t>
            </w:r>
            <w:r w:rsidRPr="00206D7F"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pt-PT"/>
              </w:rPr>
              <w:t xml:space="preserve">luz do microscópio </w:t>
            </w:r>
            <w:r w:rsidR="00206D7F" w:rsidRPr="00206D7F"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pt-PT"/>
              </w:rPr>
              <w:t>a seu critério</w:t>
            </w:r>
            <w:r w:rsidRPr="00206D7F"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pt-PT"/>
              </w:rPr>
              <w:t xml:space="preserve">, e regule o tempo de exposição (“Exposure Time”) até obter o melhor efeito visual da imagem.  </w:t>
            </w: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  <w:r w:rsidRPr="00CE0216">
              <w:rPr>
                <w:lang w:val="pt-PT"/>
              </w:rPr>
              <w:t>3, Você pode inserir manualmente o tempo de exposição na caixa de diálogo pop-up.</w:t>
            </w: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</w:p>
        </w:tc>
      </w:tr>
    </w:tbl>
    <w:p w:rsidR="003C12EF" w:rsidRDefault="003C12EF" w:rsidP="003C12EF">
      <w:pPr>
        <w:pStyle w:val="Pr-formataoHTML"/>
        <w:rPr>
          <w:lang w:val="pt-PT"/>
        </w:rPr>
        <w:sectPr w:rsidR="003C12EF" w:rsidSect="003C12E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C12EF" w:rsidRDefault="003C12EF" w:rsidP="003C12EF">
      <w:pPr>
        <w:pStyle w:val="Pr-formataoHTML"/>
        <w:rPr>
          <w:lang w:val="pt-PT"/>
        </w:rPr>
      </w:pPr>
      <w:r w:rsidRPr="003C12EF">
        <w:rPr>
          <w:noProof/>
        </w:rPr>
        <w:lastRenderedPageBreak/>
        <w:drawing>
          <wp:inline distT="0" distB="0" distL="0" distR="0">
            <wp:extent cx="2457450" cy="1513830"/>
            <wp:effectExtent l="19050" t="0" r="0" b="0"/>
            <wp:docPr id="7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1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  <w:r w:rsidRPr="003C12EF">
        <w:rPr>
          <w:noProof/>
        </w:rPr>
        <w:drawing>
          <wp:inline distT="0" distB="0" distL="0" distR="0">
            <wp:extent cx="1981200" cy="1183704"/>
            <wp:effectExtent l="19050" t="0" r="0" b="0"/>
            <wp:docPr id="7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8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  <w:r w:rsidRPr="003C12EF">
        <w:rPr>
          <w:noProof/>
        </w:rPr>
        <w:lastRenderedPageBreak/>
        <w:drawing>
          <wp:inline distT="0" distB="0" distL="0" distR="0">
            <wp:extent cx="2475230" cy="2068929"/>
            <wp:effectExtent l="19050" t="0" r="1270" b="0"/>
            <wp:docPr id="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0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03" w:rsidRDefault="00C80F03" w:rsidP="003C12EF">
      <w:pPr>
        <w:pStyle w:val="Pr-formataoHTML"/>
        <w:rPr>
          <w:lang w:val="pt-PT"/>
        </w:rPr>
      </w:pPr>
    </w:p>
    <w:p w:rsidR="00C80F03" w:rsidRDefault="00C80F03" w:rsidP="003C12EF">
      <w:pPr>
        <w:pStyle w:val="Pr-formataoHTML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3C12EF" w:rsidRPr="00DD177E" w:rsidRDefault="00206D7F" w:rsidP="003C12EF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>Exposição e Ganho</w:t>
            </w:r>
            <w:r w:rsidR="003C12EF" w:rsidRPr="00DD177E">
              <w:rPr>
                <w:lang w:val="pt-PT"/>
              </w:rPr>
              <w:t>:</w:t>
            </w:r>
          </w:p>
          <w:p w:rsidR="003C12EF" w:rsidRPr="00DD177E" w:rsidRDefault="003C12EF" w:rsidP="003C12EF">
            <w:pPr>
              <w:pStyle w:val="Pr-formataoHTML"/>
              <w:ind w:left="-84"/>
            </w:pPr>
          </w:p>
          <w:p w:rsidR="003C12EF" w:rsidRPr="00206D7F" w:rsidRDefault="003C12EF" w:rsidP="003C12EF">
            <w:pPr>
              <w:pStyle w:val="Pr-formataoHTML"/>
              <w:rPr>
                <w:color w:val="000000" w:themeColor="text1"/>
                <w:lang w:val="pt-PT"/>
              </w:rPr>
            </w:pPr>
            <w:r w:rsidRPr="00206D7F">
              <w:rPr>
                <w:color w:val="000000" w:themeColor="text1"/>
                <w:lang w:val="pt-PT"/>
              </w:rPr>
              <w:t>1, clique em “White Balance” para abrir a janela de propriedades, e o visualizador aparece</w:t>
            </w:r>
            <w:r w:rsidR="00206D7F" w:rsidRPr="00206D7F">
              <w:rPr>
                <w:color w:val="000000" w:themeColor="text1"/>
                <w:lang w:val="pt-PT"/>
              </w:rPr>
              <w:t>rá</w:t>
            </w:r>
            <w:r w:rsidRPr="00206D7F">
              <w:rPr>
                <w:color w:val="000000" w:themeColor="text1"/>
                <w:lang w:val="pt-PT"/>
              </w:rPr>
              <w:t xml:space="preserve"> </w:t>
            </w:r>
            <w:r w:rsidR="00206D7F" w:rsidRPr="00206D7F">
              <w:rPr>
                <w:color w:val="000000" w:themeColor="text1"/>
                <w:lang w:val="pt-PT"/>
              </w:rPr>
              <w:t>em</w:t>
            </w:r>
            <w:r w:rsidRPr="00206D7F">
              <w:rPr>
                <w:color w:val="000000" w:themeColor="text1"/>
                <w:lang w:val="pt-PT"/>
              </w:rPr>
              <w:t xml:space="preserve"> pré-visualização </w:t>
            </w:r>
            <w:r w:rsidRPr="00206D7F">
              <w:rPr>
                <w:rFonts w:eastAsia="MS Mincho" w:hAnsi="MS Mincho"/>
                <w:color w:val="000000" w:themeColor="text1"/>
                <w:lang w:val="pt-PT"/>
              </w:rPr>
              <w:t>（</w:t>
            </w:r>
            <w:r w:rsidRPr="00206D7F">
              <w:rPr>
                <w:color w:val="000000" w:themeColor="text1"/>
                <w:lang w:val="pt-PT"/>
              </w:rPr>
              <w:t>marcado com “White Balance”</w:t>
            </w:r>
            <w:r w:rsidRPr="00206D7F">
              <w:rPr>
                <w:rFonts w:eastAsia="MS Mincho" w:hAnsi="MS Mincho"/>
                <w:color w:val="000000" w:themeColor="text1"/>
                <w:lang w:val="pt-PT"/>
              </w:rPr>
              <w:t>）</w:t>
            </w:r>
            <w:r w:rsidRPr="00206D7F">
              <w:rPr>
                <w:color w:val="000000" w:themeColor="text1"/>
                <w:lang w:val="pt-PT"/>
              </w:rPr>
              <w:t xml:space="preserve">. Você pode </w:t>
            </w:r>
            <w:r w:rsidR="00206D7F" w:rsidRPr="00206D7F">
              <w:rPr>
                <w:color w:val="000000" w:themeColor="text1"/>
                <w:lang w:val="pt-PT"/>
              </w:rPr>
              <w:t>alterar a seu critério</w:t>
            </w:r>
            <w:r w:rsidRPr="00206D7F">
              <w:rPr>
                <w:color w:val="000000" w:themeColor="text1"/>
                <w:lang w:val="pt-PT"/>
              </w:rPr>
              <w:t xml:space="preserve">. Se o visor estiver posicionado em fundo branco, clique no botão “White Balance”, a área de fundo do software referente </w:t>
            </w:r>
            <w:r w:rsidR="00206D7F" w:rsidRPr="00206D7F">
              <w:rPr>
                <w:color w:val="000000" w:themeColor="text1"/>
                <w:lang w:val="pt-PT"/>
              </w:rPr>
              <w:t>irá efetuar a</w:t>
            </w:r>
            <w:r w:rsidRPr="00206D7F">
              <w:rPr>
                <w:color w:val="000000" w:themeColor="text1"/>
                <w:lang w:val="pt-PT"/>
              </w:rPr>
              <w:t xml:space="preserve">calibração dos parâmetros de cores da imagem. </w:t>
            </w:r>
            <w:r w:rsidR="00206D7F" w:rsidRPr="00206D7F">
              <w:rPr>
                <w:color w:val="000000" w:themeColor="text1"/>
                <w:lang w:val="pt-PT"/>
              </w:rPr>
              <w:t>Caso não queira fazer automaticamente, poderá usar o ajuste manual.</w:t>
            </w:r>
          </w:p>
          <w:p w:rsidR="003C12EF" w:rsidRPr="00DD177E" w:rsidRDefault="003C12EF" w:rsidP="003C12EF">
            <w:pPr>
              <w:pStyle w:val="Pr-formataoHTML"/>
              <w:rPr>
                <w:lang w:val="pt-PT"/>
              </w:rPr>
            </w:pPr>
            <w:r w:rsidRPr="00DD177E">
              <w:rPr>
                <w:lang w:val="pt-PT"/>
              </w:rPr>
              <w:t>2, o visor deve ser colocado em segundo plano em branco na regulagem do balanço de brancos.</w:t>
            </w:r>
          </w:p>
          <w:p w:rsidR="003C12EF" w:rsidRDefault="003C12EF" w:rsidP="003C12EF">
            <w:r w:rsidRPr="00DD177E">
              <w:rPr>
                <w:rFonts w:ascii="Courier New" w:hAnsi="Courier New" w:cs="Courier New"/>
                <w:sz w:val="20"/>
                <w:szCs w:val="20"/>
                <w:lang w:val="pt-PT"/>
              </w:rPr>
              <w:t xml:space="preserve">3, No modo de exposição automática, quando a aba de propriedades Exposição e Ganho estiver aberta. o visor marcado com “Exposure“ aparece. A área do visor será considerada como a </w:t>
            </w:r>
            <w:r w:rsidRPr="00DD177E">
              <w:rPr>
                <w:rFonts w:ascii="Courier New" w:hAnsi="Courier New" w:cs="Courier New"/>
                <w:sz w:val="20"/>
                <w:szCs w:val="20"/>
                <w:lang w:val="pt-PT"/>
              </w:rPr>
              <w:lastRenderedPageBreak/>
              <w:t>região de referência do julgamento dos valores alvo de brilho da imagem. Mova-o para o escuro posição, a imagem será a luz geral. Por outro lado, mova-o para uma área mais clara, a imagem será o escuro global.</w:t>
            </w: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</w:p>
        </w:tc>
      </w:tr>
    </w:tbl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3C12EF">
      <w:pPr>
        <w:pStyle w:val="Pr-formataoHTML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3C12EF" w:rsidRDefault="003C12EF" w:rsidP="003C12EF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>1, definir matiz, saturação, parâmetros de brilho de acordo com a exigência.</w:t>
            </w:r>
          </w:p>
          <w:p w:rsidR="003C12EF" w:rsidRDefault="003C12EF" w:rsidP="003C12EF">
            <w:pPr>
              <w:pStyle w:val="Pr-formataoHTML"/>
              <w:rPr>
                <w:lang w:val="pt-PT"/>
              </w:rPr>
            </w:pPr>
          </w:p>
          <w:p w:rsidR="003C12EF" w:rsidRPr="00206D7F" w:rsidRDefault="003C12EF" w:rsidP="00206D7F">
            <w:pPr>
              <w:pStyle w:val="Pr-formataoHTML"/>
              <w:rPr>
                <w:color w:val="000000" w:themeColor="text1"/>
                <w:lang w:val="pt-PT"/>
              </w:rPr>
            </w:pPr>
            <w:r w:rsidRPr="00206D7F">
              <w:rPr>
                <w:color w:val="000000" w:themeColor="text1"/>
                <w:lang w:val="pt-PT"/>
              </w:rPr>
              <w:t>2, ajustar os valores de contraste e gama de acordo com a preferência do usuári</w:t>
            </w:r>
            <w:r w:rsidR="00206D7F" w:rsidRPr="00206D7F">
              <w:rPr>
                <w:color w:val="000000" w:themeColor="text1"/>
                <w:lang w:val="pt-PT"/>
              </w:rPr>
              <w:t>o.</w:t>
            </w:r>
          </w:p>
        </w:tc>
      </w:tr>
    </w:tbl>
    <w:p w:rsidR="003C12EF" w:rsidRDefault="003C12EF" w:rsidP="003C12EF">
      <w:pPr>
        <w:pStyle w:val="Pr-formataoHTML"/>
        <w:rPr>
          <w:lang w:val="pt-PT"/>
        </w:rPr>
        <w:sectPr w:rsidR="003C12EF" w:rsidSect="003C12EF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C12EF" w:rsidRDefault="003C12EF" w:rsidP="003C12EF">
      <w:pPr>
        <w:pStyle w:val="Pr-formataoHTML"/>
        <w:rPr>
          <w:lang w:val="pt-PT"/>
        </w:r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3C12EF" w:rsidRPr="00CE0216" w:rsidRDefault="003C12EF" w:rsidP="006D352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887B6A" w:rsidRDefault="00887B6A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  <w:sectPr w:rsidR="00EE4785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  <w:r w:rsidRPr="003C12EF">
        <w:rPr>
          <w:noProof/>
          <w:lang w:eastAsia="pt-BR"/>
        </w:rPr>
        <w:lastRenderedPageBreak/>
        <w:drawing>
          <wp:inline distT="0" distB="0" distL="0" distR="0">
            <wp:extent cx="2547130" cy="1171575"/>
            <wp:effectExtent l="19050" t="0" r="5570" b="0"/>
            <wp:docPr id="7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3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  <w:r w:rsidRPr="003C12EF">
        <w:rPr>
          <w:noProof/>
          <w:lang w:eastAsia="pt-BR"/>
        </w:rPr>
        <w:drawing>
          <wp:inline distT="0" distB="0" distL="0" distR="0">
            <wp:extent cx="2514600" cy="572683"/>
            <wp:effectExtent l="19050" t="0" r="0" b="0"/>
            <wp:docPr id="7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  <w:r w:rsidRPr="003C12EF">
        <w:rPr>
          <w:noProof/>
          <w:lang w:eastAsia="pt-BR"/>
        </w:rPr>
        <w:drawing>
          <wp:inline distT="0" distB="0" distL="0" distR="0">
            <wp:extent cx="2514600" cy="573143"/>
            <wp:effectExtent l="19050" t="0" r="0" b="0"/>
            <wp:docPr id="7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7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  <w:r w:rsidRPr="003C12EF">
        <w:rPr>
          <w:noProof/>
          <w:lang w:eastAsia="pt-BR"/>
        </w:rPr>
        <w:drawing>
          <wp:inline distT="0" distB="0" distL="0" distR="0">
            <wp:extent cx="2524125" cy="735987"/>
            <wp:effectExtent l="19050" t="0" r="9525" b="0"/>
            <wp:docPr id="7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3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  <w:r w:rsidRPr="003C12EF">
        <w:rPr>
          <w:noProof/>
          <w:lang w:eastAsia="pt-BR"/>
        </w:rPr>
        <w:drawing>
          <wp:inline distT="0" distB="0" distL="0" distR="0">
            <wp:extent cx="2524125" cy="544216"/>
            <wp:effectExtent l="19050" t="0" r="9525" b="0"/>
            <wp:docPr id="78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  <w:r w:rsidRPr="003C12EF">
        <w:rPr>
          <w:noProof/>
          <w:lang w:eastAsia="pt-BR"/>
        </w:rPr>
        <w:lastRenderedPageBreak/>
        <w:drawing>
          <wp:inline distT="0" distB="0" distL="0" distR="0">
            <wp:extent cx="2541206" cy="2124075"/>
            <wp:effectExtent l="19050" t="0" r="0" b="0"/>
            <wp:docPr id="79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0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p w:rsidR="00EE4785" w:rsidRDefault="00EE4785" w:rsidP="006D352A">
      <w:pPr>
        <w:autoSpaceDE w:val="0"/>
        <w:autoSpaceDN w:val="0"/>
        <w:adjustRightInd w:val="0"/>
        <w:spacing w:after="0" w:line="240" w:lineRule="auto"/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EE4785">
        <w:tc>
          <w:tcPr>
            <w:tcW w:w="4114" w:type="dxa"/>
          </w:tcPr>
          <w:p w:rsidR="00EE4785" w:rsidRDefault="00EE4785" w:rsidP="00EE4785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>Diferentes taxas de quadros estão disponíveis. Você pode selecionar a taxa de quadros adequada de acordo com o seu</w:t>
            </w:r>
          </w:p>
          <w:p w:rsidR="003C12EF" w:rsidRDefault="00EE4785" w:rsidP="00EE4785">
            <w:pPr>
              <w:pStyle w:val="Pr-formataoHTML"/>
            </w:pPr>
            <w:r>
              <w:rPr>
                <w:lang w:val="pt-PT"/>
              </w:rPr>
              <w:t>desempenho do computador. Selecione a taxa de quadros mais rápida se o seu computador for bom o suficiente.</w:t>
            </w:r>
          </w:p>
        </w:tc>
      </w:tr>
    </w:tbl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EE4785" w:rsidRPr="00EE4785" w:rsidRDefault="00EE4785" w:rsidP="00EE4785">
            <w:pPr>
              <w:pStyle w:val="Pr-formataoHTML"/>
              <w:rPr>
                <w:lang w:val="pt-PT"/>
              </w:rPr>
            </w:pPr>
            <w:r w:rsidRPr="00EE4785">
              <w:rPr>
                <w:lang w:val="pt-PT"/>
              </w:rPr>
              <w:t>Se você precisar observar a imagem colorida, selecione "Cor"</w:t>
            </w:r>
          </w:p>
          <w:p w:rsidR="003C12EF" w:rsidRDefault="00EE4785" w:rsidP="00EE4785">
            <w:pPr>
              <w:autoSpaceDE w:val="0"/>
              <w:autoSpaceDN w:val="0"/>
              <w:adjustRightInd w:val="0"/>
            </w:pPr>
            <w:r w:rsidRPr="00EE4785">
              <w:rPr>
                <w:rFonts w:ascii="Courier New" w:hAnsi="Courier New" w:cs="Courier New"/>
                <w:sz w:val="20"/>
                <w:szCs w:val="20"/>
                <w:lang w:val="pt-PT"/>
              </w:rPr>
              <w:t>Se você precisar observar a imagem em preto e branco, selecione "Cinza"</w:t>
            </w:r>
          </w:p>
        </w:tc>
      </w:tr>
    </w:tbl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3C12EF" w:rsidRDefault="00EE4785" w:rsidP="00EE4785">
            <w:pPr>
              <w:pStyle w:val="Pr-formataoHTML"/>
            </w:pPr>
            <w:r>
              <w:rPr>
                <w:lang w:val="pt-PT"/>
              </w:rPr>
              <w:t>Se a imagem na tela aparecer em uma direção diferente daquela vista sob o microscópio, marque a opção “level” e “vertical” para corrigir o quadrado da tela.</w:t>
            </w:r>
          </w:p>
        </w:tc>
      </w:tr>
    </w:tbl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3C12EF" w:rsidRPr="00EE4785" w:rsidRDefault="00EE4785" w:rsidP="006D352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EE4785">
              <w:rPr>
                <w:rFonts w:ascii="Courier New" w:hAnsi="Courier New" w:cs="Courier New"/>
                <w:sz w:val="20"/>
                <w:szCs w:val="20"/>
                <w:lang w:val="pt-PT"/>
              </w:rPr>
              <w:t>Escolha a frequência de energia correta da fonte de luz.</w:t>
            </w:r>
          </w:p>
        </w:tc>
      </w:tr>
    </w:tbl>
    <w:p w:rsidR="003C12EF" w:rsidRDefault="003C12EF" w:rsidP="006D352A">
      <w:pPr>
        <w:autoSpaceDE w:val="0"/>
        <w:autoSpaceDN w:val="0"/>
        <w:adjustRightInd w:val="0"/>
        <w:spacing w:after="0" w:line="240" w:lineRule="auto"/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EE4785" w:rsidRPr="00EE4785" w:rsidRDefault="00EE4785" w:rsidP="00EE4785">
            <w:pPr>
              <w:pStyle w:val="Pr-formataoHTML"/>
              <w:rPr>
                <w:lang w:val="pt-PT"/>
              </w:rPr>
            </w:pPr>
            <w:r w:rsidRPr="00EE4785">
              <w:rPr>
                <w:lang w:val="pt-PT"/>
              </w:rPr>
              <w:t xml:space="preserve">Modo de amostragem opcional em </w:t>
            </w:r>
            <w:r w:rsidRPr="00EE4785">
              <w:rPr>
                <w:lang w:val="pt-PT"/>
              </w:rPr>
              <w:lastRenderedPageBreak/>
              <w:t>baixa resolução: Bin ou Skip</w:t>
            </w:r>
          </w:p>
          <w:p w:rsidR="003C12EF" w:rsidRDefault="00EE4785" w:rsidP="00EE4785">
            <w:pPr>
              <w:autoSpaceDE w:val="0"/>
              <w:autoSpaceDN w:val="0"/>
              <w:adjustRightInd w:val="0"/>
            </w:pPr>
            <w:r w:rsidRPr="00EE4785">
              <w:rPr>
                <w:rFonts w:ascii="Courier New" w:hAnsi="Courier New" w:cs="Courier New"/>
                <w:sz w:val="20"/>
                <w:szCs w:val="20"/>
                <w:lang w:val="pt-PT"/>
              </w:rPr>
              <w:t>“Bin” permitirá mais sensibilidade do sensor e “Skip” dará uma taxa de quadros de vídeo mais rápida</w:t>
            </w:r>
          </w:p>
        </w:tc>
      </w:tr>
    </w:tbl>
    <w:p w:rsidR="003C12EF" w:rsidRDefault="003C12EF" w:rsidP="006C6D77">
      <w:pPr>
        <w:pStyle w:val="Pr-formataoHTML"/>
        <w:rPr>
          <w:b/>
          <w:sz w:val="22"/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4114"/>
      </w:tblGrid>
      <w:tr w:rsidR="003C12EF" w:rsidTr="003C12EF">
        <w:tc>
          <w:tcPr>
            <w:tcW w:w="8644" w:type="dxa"/>
          </w:tcPr>
          <w:p w:rsidR="00EE4785" w:rsidRDefault="00EE4785" w:rsidP="00EE4785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>Propriedade do histograma:</w:t>
            </w:r>
          </w:p>
          <w:p w:rsidR="00EE4785" w:rsidRDefault="00EE4785" w:rsidP="00EE4785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>1, arrastando a linha rosa em ambos os lados do histograma para a posição adequada, o a distribuição do histograma da imagem é alterada, faça a curva de contraste e brilho imagem melhorada.</w:t>
            </w:r>
          </w:p>
          <w:p w:rsidR="00EE4785" w:rsidRDefault="00EE4785" w:rsidP="00EE4785">
            <w:pPr>
              <w:pStyle w:val="Pr-formataoHTML"/>
              <w:rPr>
                <w:lang w:val="pt-PT"/>
              </w:rPr>
            </w:pPr>
            <w:r>
              <w:rPr>
                <w:lang w:val="pt-PT"/>
              </w:rPr>
              <w:t xml:space="preserve">2, você também pode inserir diretamente o valor exato na </w:t>
            </w:r>
            <w:r>
              <w:rPr>
                <w:lang w:val="pt-PT"/>
              </w:rPr>
              <w:lastRenderedPageBreak/>
              <w:t>caixa de número do gráfico, e fazer extensão do histograma.</w:t>
            </w:r>
          </w:p>
          <w:p w:rsidR="003C12EF" w:rsidRPr="00EE4785" w:rsidRDefault="00EE4785" w:rsidP="00EE4785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 w:rsidRPr="00CE0216">
              <w:rPr>
                <w:rFonts w:ascii="Courier New" w:hAnsi="Courier New" w:cs="Courier New"/>
                <w:sz w:val="20"/>
                <w:szCs w:val="20"/>
                <w:lang w:val="pt-PT"/>
              </w:rPr>
              <w:t>3, clique no botão "Atualizar" para atualizar as informações do histograma, se a visão for movida ou a cena é alterada.</w:t>
            </w:r>
          </w:p>
        </w:tc>
      </w:tr>
    </w:tbl>
    <w:p w:rsidR="00EE4785" w:rsidRDefault="00EE4785" w:rsidP="006C6D77">
      <w:pPr>
        <w:pStyle w:val="Pr-formataoHTML"/>
        <w:rPr>
          <w:b/>
          <w:sz w:val="22"/>
          <w:lang w:val="pt-PT"/>
        </w:rPr>
        <w:sectPr w:rsidR="00EE4785" w:rsidSect="00EE478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C12EF" w:rsidRDefault="003C12EF" w:rsidP="006C6D77">
      <w:pPr>
        <w:pStyle w:val="Pr-formataoHTML"/>
        <w:rPr>
          <w:b/>
          <w:sz w:val="22"/>
          <w:lang w:val="pt-PT"/>
        </w:rPr>
      </w:pPr>
    </w:p>
    <w:p w:rsidR="00EE4785" w:rsidRDefault="00EE4785" w:rsidP="006C6D77">
      <w:pPr>
        <w:pStyle w:val="Pr-formataoHTML"/>
        <w:rPr>
          <w:b/>
          <w:sz w:val="22"/>
          <w:lang w:val="pt-PT"/>
        </w:rPr>
      </w:pPr>
    </w:p>
    <w:p w:rsidR="00EE4785" w:rsidRDefault="00EE4785" w:rsidP="006C6D77">
      <w:pPr>
        <w:pStyle w:val="Pr-formataoHTML"/>
        <w:rPr>
          <w:b/>
          <w:sz w:val="22"/>
          <w:lang w:val="pt-PT"/>
        </w:rPr>
      </w:pPr>
    </w:p>
    <w:p w:rsidR="00EE4785" w:rsidRDefault="00EE4785" w:rsidP="006C6D77">
      <w:pPr>
        <w:pStyle w:val="Pr-formataoHTML"/>
        <w:rPr>
          <w:b/>
          <w:sz w:val="22"/>
          <w:lang w:val="pt-PT"/>
        </w:rPr>
      </w:pPr>
    </w:p>
    <w:p w:rsidR="00EE4785" w:rsidRDefault="00EE4785" w:rsidP="006C6D77">
      <w:pPr>
        <w:pStyle w:val="Pr-formataoHTML"/>
        <w:rPr>
          <w:b/>
          <w:sz w:val="22"/>
          <w:lang w:val="pt-PT"/>
        </w:rPr>
      </w:pPr>
    </w:p>
    <w:p w:rsidR="00EE4785" w:rsidRDefault="00EE4785" w:rsidP="006C6D77">
      <w:pPr>
        <w:pStyle w:val="Pr-formataoHTML"/>
        <w:rPr>
          <w:b/>
          <w:sz w:val="22"/>
          <w:lang w:val="pt-PT"/>
        </w:rPr>
      </w:pPr>
    </w:p>
    <w:p w:rsidR="006C6D77" w:rsidRPr="00CE0216" w:rsidRDefault="006C6D77" w:rsidP="006C6D77">
      <w:pPr>
        <w:pStyle w:val="Pr-formataoHTML"/>
        <w:rPr>
          <w:b/>
          <w:sz w:val="22"/>
          <w:lang w:val="pt-PT"/>
        </w:rPr>
      </w:pPr>
      <w:r w:rsidRPr="00CE0216">
        <w:rPr>
          <w:b/>
          <w:sz w:val="22"/>
          <w:lang w:val="pt-PT"/>
        </w:rPr>
        <w:t>2. Calibre a ampliação</w:t>
      </w:r>
    </w:p>
    <w:p w:rsidR="006C6D77" w:rsidRDefault="000849DA" w:rsidP="006C6D77">
      <w:pPr>
        <w:pStyle w:val="Pr-formataoHTML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266065</wp:posOffset>
            </wp:positionV>
            <wp:extent cx="247650" cy="180975"/>
            <wp:effectExtent l="19050" t="0" r="0" b="0"/>
            <wp:wrapNone/>
            <wp:docPr id="8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D77">
        <w:rPr>
          <w:lang w:val="pt-PT"/>
        </w:rPr>
        <w:t xml:space="preserve">Coloque </w:t>
      </w:r>
      <w:r w:rsidR="00206D7F">
        <w:rPr>
          <w:lang w:val="pt-PT"/>
        </w:rPr>
        <w:t>a lâmina micrométrica Digilab (vendida separadamente)</w:t>
      </w:r>
      <w:r w:rsidR="006C6D77">
        <w:rPr>
          <w:lang w:val="pt-PT"/>
        </w:rPr>
        <w:t xml:space="preserve"> no campo de visão e </w:t>
      </w:r>
      <w:r w:rsidR="00206D7F">
        <w:rPr>
          <w:lang w:val="pt-PT"/>
        </w:rPr>
        <w:t>encontre</w:t>
      </w:r>
      <w:r w:rsidR="006C6D77">
        <w:rPr>
          <w:lang w:val="pt-PT"/>
        </w:rPr>
        <w:t xml:space="preserve"> a escala, defina a resolução ao vivo Max. e zoom para</w:t>
      </w:r>
      <w:r w:rsidR="00186FDC">
        <w:rPr>
          <w:lang w:val="pt-PT"/>
        </w:rPr>
        <w:t xml:space="preserve"> </w:t>
      </w:r>
      <w:r w:rsidR="006C6D77">
        <w:rPr>
          <w:lang w:val="pt-PT"/>
        </w:rPr>
        <w:t>Exibição de 100%. Cliq</w:t>
      </w:r>
      <w:r w:rsidR="00206D7F">
        <w:rPr>
          <w:lang w:val="pt-PT"/>
        </w:rPr>
        <w:t>u</w:t>
      </w:r>
      <w:r w:rsidR="006C6D77">
        <w:rPr>
          <w:lang w:val="pt-PT"/>
        </w:rPr>
        <w:t>e no botão Calibrate “</w:t>
      </w:r>
      <w:r w:rsidR="00186FDC">
        <w:rPr>
          <w:lang w:val="pt-PT"/>
        </w:rPr>
        <w:t xml:space="preserve">   </w:t>
      </w:r>
      <w:r w:rsidR="006C6D77">
        <w:rPr>
          <w:lang w:val="pt-PT"/>
        </w:rPr>
        <w:t xml:space="preserve">” e uma ferramenta de calibração de linha vermelha </w:t>
      </w:r>
      <w:r w:rsidR="00206D7F">
        <w:rPr>
          <w:lang w:val="pt-PT"/>
        </w:rPr>
        <w:t>aparecerá</w:t>
      </w:r>
      <w:r w:rsidR="006C6D77">
        <w:rPr>
          <w:lang w:val="pt-PT"/>
        </w:rPr>
        <w:t>. Coloque as duas extremidades do</w:t>
      </w:r>
      <w:r w:rsidR="00186FDC">
        <w:rPr>
          <w:lang w:val="pt-PT"/>
        </w:rPr>
        <w:t xml:space="preserve"> </w:t>
      </w:r>
      <w:r w:rsidR="006C6D77">
        <w:rPr>
          <w:lang w:val="pt-PT"/>
        </w:rPr>
        <w:t>linha vermelha na escala, medindo a escala correspondente ao valor do pixel. Selecione ou insira a ampliação de</w:t>
      </w:r>
      <w:r w:rsidR="00186FDC">
        <w:rPr>
          <w:lang w:val="pt-PT"/>
        </w:rPr>
        <w:t xml:space="preserve"> </w:t>
      </w:r>
      <w:r w:rsidR="00206D7F">
        <w:rPr>
          <w:lang w:val="pt-PT"/>
        </w:rPr>
        <w:t>objetiva do microscópio</w:t>
      </w:r>
      <w:r w:rsidR="006C6D77">
        <w:rPr>
          <w:lang w:val="pt-PT"/>
        </w:rPr>
        <w:t xml:space="preserve"> atual e insira o comprimento real da escala selecionada na caixa de diálogo pop-up. Clique no botão "OK"</w:t>
      </w:r>
      <w:r w:rsidR="00186FDC">
        <w:rPr>
          <w:lang w:val="pt-PT"/>
        </w:rPr>
        <w:t xml:space="preserve"> </w:t>
      </w:r>
      <w:r w:rsidR="006C6D77">
        <w:rPr>
          <w:lang w:val="pt-PT"/>
        </w:rPr>
        <w:t>botão para terminar a calibração de ampliação.</w:t>
      </w: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</w:p>
    <w:p w:rsidR="00942E56" w:rsidRDefault="00942E56" w:rsidP="006D352A">
      <w:pPr>
        <w:autoSpaceDE w:val="0"/>
        <w:autoSpaceDN w:val="0"/>
        <w:adjustRightInd w:val="0"/>
        <w:spacing w:after="0" w:line="240" w:lineRule="auto"/>
        <w:sectPr w:rsidR="00942E56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2698750" cy="442811"/>
            <wp:effectExtent l="19050" t="0" r="6350" b="0"/>
            <wp:docPr id="4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62" cy="44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</w:p>
    <w:p w:rsidR="006C6D77" w:rsidRDefault="006C6D77" w:rsidP="00942E56">
      <w:pPr>
        <w:autoSpaceDE w:val="0"/>
        <w:autoSpaceDN w:val="0"/>
        <w:adjustRightInd w:val="0"/>
        <w:spacing w:after="0" w:line="240" w:lineRule="auto"/>
        <w:jc w:val="right"/>
      </w:pPr>
      <w:r>
        <w:rPr>
          <w:noProof/>
          <w:lang w:eastAsia="pt-BR"/>
        </w:rPr>
        <w:drawing>
          <wp:inline distT="0" distB="0" distL="0" distR="0">
            <wp:extent cx="2152650" cy="1413315"/>
            <wp:effectExtent l="19050" t="0" r="0" b="0"/>
            <wp:docPr id="4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</w:p>
    <w:p w:rsidR="00942E56" w:rsidRDefault="00942E56" w:rsidP="006D352A">
      <w:pPr>
        <w:autoSpaceDE w:val="0"/>
        <w:autoSpaceDN w:val="0"/>
        <w:adjustRightInd w:val="0"/>
        <w:spacing w:after="0" w:line="240" w:lineRule="auto"/>
      </w:pPr>
    </w:p>
    <w:p w:rsidR="00942E56" w:rsidRDefault="00942E56" w:rsidP="006D352A">
      <w:pPr>
        <w:autoSpaceDE w:val="0"/>
        <w:autoSpaceDN w:val="0"/>
        <w:adjustRightInd w:val="0"/>
        <w:spacing w:after="0" w:line="240" w:lineRule="auto"/>
      </w:pP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3275965" cy="160455"/>
            <wp:effectExtent l="19050" t="0" r="635" b="0"/>
            <wp:docPr id="4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19692" cy="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</w:p>
    <w:p w:rsidR="006C6D77" w:rsidRDefault="006C6D77" w:rsidP="006C6D77">
      <w:pPr>
        <w:pStyle w:val="Pr-formataoHTML"/>
      </w:pPr>
      <w:r>
        <w:rPr>
          <w:lang w:val="pt-PT"/>
        </w:rPr>
        <w:t>Antes de definição:</w:t>
      </w: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3114675" cy="180975"/>
            <wp:effectExtent l="19050" t="0" r="9525" b="0"/>
            <wp:docPr id="4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D77" w:rsidRDefault="006C6D77" w:rsidP="006C6D77">
      <w:pPr>
        <w:pStyle w:val="Pr-formataoHTML"/>
        <w:rPr>
          <w:lang w:val="pt-PT"/>
        </w:rPr>
      </w:pPr>
    </w:p>
    <w:p w:rsidR="006C6D77" w:rsidRDefault="006C6D77" w:rsidP="006C6D77">
      <w:pPr>
        <w:pStyle w:val="Pr-formataoHTML"/>
      </w:pPr>
      <w:r>
        <w:rPr>
          <w:lang w:val="pt-PT"/>
        </w:rPr>
        <w:t>Após a definição:</w:t>
      </w: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3114675" cy="180975"/>
            <wp:effectExtent l="19050" t="0" r="9525" b="0"/>
            <wp:docPr id="4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Default="00942E56" w:rsidP="006D352A">
      <w:pPr>
        <w:autoSpaceDE w:val="0"/>
        <w:autoSpaceDN w:val="0"/>
        <w:adjustRightInd w:val="0"/>
        <w:spacing w:after="0" w:line="240" w:lineRule="auto"/>
        <w:sectPr w:rsidR="00942E56" w:rsidSect="00942E5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</w:p>
    <w:p w:rsidR="006C6D77" w:rsidRDefault="006C6D77" w:rsidP="006C6D77">
      <w:pPr>
        <w:pStyle w:val="Pr-formataoHTML"/>
        <w:rPr>
          <w:lang w:val="pt-PT"/>
        </w:rPr>
      </w:pPr>
      <w:r>
        <w:rPr>
          <w:lang w:val="pt-PT"/>
        </w:rPr>
        <w:t xml:space="preserve">3. Calibre os valores </w:t>
      </w:r>
      <w:r w:rsidR="00206D7F">
        <w:rPr>
          <w:lang w:val="pt-PT"/>
        </w:rPr>
        <w:t>cinzas</w:t>
      </w:r>
      <w:r>
        <w:rPr>
          <w:lang w:val="pt-PT"/>
        </w:rPr>
        <w:t xml:space="preserve"> da imagem</w:t>
      </w:r>
    </w:p>
    <w:p w:rsidR="006C6D77" w:rsidRDefault="006C6D77" w:rsidP="006C6D77">
      <w:pPr>
        <w:pStyle w:val="Pr-formataoHTML"/>
        <w:rPr>
          <w:lang w:val="pt-PT"/>
        </w:rPr>
      </w:pPr>
      <w:r>
        <w:rPr>
          <w:lang w:val="pt-PT"/>
        </w:rPr>
        <w:t>Esta função pode tornar o brilho da imagem estável e uniforme</w:t>
      </w:r>
      <w:r w:rsidR="00206D7F">
        <w:rPr>
          <w:lang w:val="pt-PT"/>
        </w:rPr>
        <w:t>.</w:t>
      </w:r>
      <w:r w:rsidR="00206D7F">
        <w:rPr>
          <w:lang w:val="pt-PT"/>
        </w:rPr>
        <w:br/>
      </w:r>
      <w:r>
        <w:rPr>
          <w:lang w:val="pt-PT"/>
        </w:rPr>
        <w:t>Método de uso: use a ferramenta “Image Select” para selecionar uma região de referência como a configuração de brilho no fundo da janela de vídeo, clique no menu "</w:t>
      </w:r>
      <w:r w:rsidR="00827764">
        <w:rPr>
          <w:lang w:val="pt-PT"/>
        </w:rPr>
        <w:t>INPUT</w:t>
      </w:r>
      <w:r>
        <w:rPr>
          <w:lang w:val="pt-PT"/>
        </w:rPr>
        <w:t>" da barra de menu "</w:t>
      </w:r>
      <w:r w:rsidR="00827764">
        <w:rPr>
          <w:lang w:val="pt-PT"/>
        </w:rPr>
        <w:t>Gray Scale</w:t>
      </w:r>
      <w:r>
        <w:rPr>
          <w:lang w:val="pt-PT"/>
        </w:rPr>
        <w:t>", em seguida</w:t>
      </w:r>
      <w:r w:rsidR="00827764">
        <w:rPr>
          <w:lang w:val="pt-PT"/>
        </w:rPr>
        <w:t xml:space="preserve"> abrirá a </w:t>
      </w:r>
      <w:r>
        <w:rPr>
          <w:lang w:val="pt-PT"/>
        </w:rPr>
        <w:t>caixa de diálogo pop-up, percorra e exiba o valor médio atual de brilho e cinza, depois ajuste o brilho da luz do microscópio, até perto do valor predefinido, clique em “OK” e termine. O valor recomendado é 200.</w:t>
      </w:r>
    </w:p>
    <w:p w:rsidR="006C6D77" w:rsidRDefault="006C6D77" w:rsidP="006C6D77">
      <w:pPr>
        <w:pStyle w:val="Pr-formataoHTML"/>
        <w:rPr>
          <w:lang w:val="pt-PT"/>
        </w:rPr>
      </w:pPr>
    </w:p>
    <w:p w:rsidR="006C6D77" w:rsidRDefault="006C6D77" w:rsidP="006D352A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1870268" cy="2000250"/>
            <wp:effectExtent l="19050" t="0" r="0" b="0"/>
            <wp:docPr id="4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03" cy="200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686050" cy="1331140"/>
            <wp:effectExtent l="19050" t="0" r="0" b="0"/>
            <wp:docPr id="4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Default="00942E56" w:rsidP="006C6D77">
      <w:pPr>
        <w:pStyle w:val="Pr-formataoHTML"/>
        <w:rPr>
          <w:lang w:val="pt-PT"/>
        </w:rPr>
      </w:pPr>
    </w:p>
    <w:p w:rsidR="00EE4785" w:rsidRDefault="00EE4785" w:rsidP="00EE4785">
      <w:pPr>
        <w:rPr>
          <w:lang w:val="pt-PT"/>
        </w:rPr>
      </w:pPr>
    </w:p>
    <w:p w:rsidR="00EE4785" w:rsidRDefault="00EE4785" w:rsidP="00EE4785">
      <w:pPr>
        <w:rPr>
          <w:lang w:val="pt-PT"/>
        </w:rPr>
      </w:pPr>
    </w:p>
    <w:p w:rsidR="00827764" w:rsidRDefault="00827764" w:rsidP="00EE4785">
      <w:pPr>
        <w:rPr>
          <w:lang w:val="pt-PT"/>
        </w:rPr>
      </w:pPr>
    </w:p>
    <w:p w:rsidR="006C6D77" w:rsidRDefault="006C6D77" w:rsidP="00942E56">
      <w:pPr>
        <w:pStyle w:val="Ttulo1"/>
      </w:pPr>
      <w:r>
        <w:rPr>
          <w:lang w:val="pt-PT"/>
        </w:rPr>
        <w:t xml:space="preserve">Função especial e ferramentas do </w:t>
      </w:r>
      <w:r w:rsidR="003F64C5">
        <w:rPr>
          <w:lang w:val="pt-PT"/>
        </w:rPr>
        <w:t>Image View</w:t>
      </w:r>
    </w:p>
    <w:p w:rsidR="006C6D77" w:rsidRDefault="006C6D77" w:rsidP="006C6D77">
      <w:pPr>
        <w:autoSpaceDE w:val="0"/>
        <w:autoSpaceDN w:val="0"/>
        <w:adjustRightInd w:val="0"/>
        <w:spacing w:after="0" w:line="240" w:lineRule="auto"/>
      </w:pPr>
    </w:p>
    <w:p w:rsidR="00942E56" w:rsidRDefault="00942E56" w:rsidP="00942E56">
      <w:pPr>
        <w:pStyle w:val="Pr-formataoHTML"/>
      </w:pPr>
      <w:r>
        <w:rPr>
          <w:lang w:val="pt-PT"/>
        </w:rPr>
        <w:t xml:space="preserve">1. </w:t>
      </w:r>
      <w:r w:rsidR="00827764">
        <w:rPr>
          <w:lang w:val="pt-PT"/>
        </w:rPr>
        <w:t>Sobreposição de Vídeo</w:t>
      </w:r>
      <w:r>
        <w:rPr>
          <w:lang w:val="pt-PT"/>
        </w:rPr>
        <w:t xml:space="preserve"> (Setup -&gt; Vídeo Overlay -&gt; Overlay)</w:t>
      </w:r>
    </w:p>
    <w:p w:rsidR="00942E56" w:rsidRDefault="00942E56" w:rsidP="006C6D77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2656089" cy="1571625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22" cy="157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57475" cy="1570528"/>
            <wp:effectExtent l="19050" t="0" r="9525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65" cy="157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Default="00942E56" w:rsidP="006C6D77">
      <w:pPr>
        <w:autoSpaceDE w:val="0"/>
        <w:autoSpaceDN w:val="0"/>
        <w:adjustRightInd w:val="0"/>
        <w:spacing w:after="0" w:line="240" w:lineRule="auto"/>
      </w:pPr>
    </w:p>
    <w:p w:rsidR="00942E56" w:rsidRPr="00827764" w:rsidRDefault="00942E56" w:rsidP="00942E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827764">
        <w:rPr>
          <w:rFonts w:ascii="Courier New" w:hAnsi="Courier New" w:cs="Courier New"/>
          <w:sz w:val="20"/>
          <w:szCs w:val="20"/>
        </w:rPr>
        <w:t xml:space="preserve">2. </w:t>
      </w:r>
      <w:r w:rsidR="00827764" w:rsidRPr="00827764">
        <w:rPr>
          <w:rFonts w:ascii="Courier New" w:hAnsi="Courier New" w:cs="Courier New"/>
          <w:sz w:val="20"/>
          <w:szCs w:val="20"/>
        </w:rPr>
        <w:t xml:space="preserve">Marcador de </w:t>
      </w:r>
      <w:proofErr w:type="gramStart"/>
      <w:r w:rsidR="00827764" w:rsidRPr="00827764">
        <w:rPr>
          <w:rFonts w:ascii="Courier New" w:hAnsi="Courier New" w:cs="Courier New"/>
          <w:sz w:val="20"/>
          <w:szCs w:val="20"/>
        </w:rPr>
        <w:t>Vídeo</w:t>
      </w:r>
      <w:r w:rsidRPr="00827764">
        <w:rPr>
          <w:rFonts w:ascii="Courier New" w:hAnsi="Courier New" w:cs="Courier New"/>
          <w:sz w:val="20"/>
          <w:szCs w:val="20"/>
        </w:rPr>
        <w:t>(</w:t>
      </w:r>
      <w:proofErr w:type="gramEnd"/>
      <w:r w:rsidRPr="00827764">
        <w:rPr>
          <w:rFonts w:ascii="Courier New" w:hAnsi="Courier New" w:cs="Courier New"/>
          <w:sz w:val="20"/>
          <w:szCs w:val="20"/>
        </w:rPr>
        <w:t xml:space="preserve">Setup --&gt; </w:t>
      </w:r>
      <w:proofErr w:type="spellStart"/>
      <w:r w:rsidRPr="00827764">
        <w:rPr>
          <w:rFonts w:ascii="Courier New" w:hAnsi="Courier New" w:cs="Courier New"/>
          <w:sz w:val="20"/>
          <w:szCs w:val="20"/>
        </w:rPr>
        <w:t>Video</w:t>
      </w:r>
      <w:proofErr w:type="spellEnd"/>
      <w:r w:rsidRPr="00827764">
        <w:rPr>
          <w:rFonts w:ascii="Courier New" w:hAnsi="Courier New" w:cs="Courier New"/>
          <w:sz w:val="20"/>
          <w:szCs w:val="20"/>
        </w:rPr>
        <w:t xml:space="preserve"> Overlay --&gt; </w:t>
      </w:r>
      <w:proofErr w:type="spellStart"/>
      <w:r w:rsidRPr="00827764">
        <w:rPr>
          <w:rFonts w:ascii="Courier New" w:hAnsi="Courier New" w:cs="Courier New"/>
          <w:sz w:val="20"/>
          <w:szCs w:val="20"/>
        </w:rPr>
        <w:t>Marker</w:t>
      </w:r>
      <w:proofErr w:type="spellEnd"/>
      <w:r w:rsidRPr="00827764">
        <w:rPr>
          <w:rFonts w:ascii="Courier New" w:hAnsi="Courier New" w:cs="Courier New"/>
          <w:sz w:val="20"/>
          <w:szCs w:val="20"/>
        </w:rPr>
        <w:t>)</w:t>
      </w: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2600325" cy="1538629"/>
            <wp:effectExtent l="19050" t="0" r="0" b="0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82" cy="15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05574" cy="1552575"/>
            <wp:effectExtent l="19050" t="0" r="4276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68" cy="15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Pr="000E6DBC" w:rsidRDefault="00942E56" w:rsidP="00942E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942E56" w:rsidRPr="000E6DBC" w:rsidRDefault="00827764" w:rsidP="00942E5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 Medida de Imagens e Vídeo</w:t>
      </w: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1104694" cy="3133725"/>
            <wp:effectExtent l="19050" t="0" r="206" b="0"/>
            <wp:docPr id="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94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171950" cy="3148740"/>
            <wp:effectExtent l="19050" t="0" r="0" b="0"/>
            <wp:docPr id="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7" cy="314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</w:pP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1104650"/>
            <wp:effectExtent l="19050" t="0" r="0" b="0"/>
            <wp:docPr id="2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</w:pPr>
    </w:p>
    <w:p w:rsidR="003D3D49" w:rsidRPr="003D3D49" w:rsidRDefault="003D3D49" w:rsidP="003D3D49">
      <w:pPr>
        <w:pStyle w:val="Pr-formataoHTML"/>
        <w:rPr>
          <w:b/>
          <w:sz w:val="28"/>
          <w:szCs w:val="28"/>
        </w:rPr>
      </w:pPr>
      <w:r w:rsidRPr="003D3D49">
        <w:rPr>
          <w:b/>
          <w:sz w:val="28"/>
          <w:szCs w:val="28"/>
          <w:lang w:val="pt-PT"/>
        </w:rPr>
        <w:t>Capture e salve</w:t>
      </w: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 xml:space="preserve">O </w:t>
      </w:r>
      <w:r w:rsidR="00827764">
        <w:rPr>
          <w:lang w:val="pt-PT"/>
        </w:rPr>
        <w:t>Software</w:t>
      </w:r>
      <w:r>
        <w:rPr>
          <w:lang w:val="pt-PT"/>
        </w:rPr>
        <w:t xml:space="preserve"> oferece uma variedade de modos de gravação de imagem ou vídeo e pode facilmente obter uma única imagem, imagens sequenciais, captura </w:t>
      </w:r>
      <w:r w:rsidR="00827764">
        <w:rPr>
          <w:lang w:val="pt-PT"/>
        </w:rPr>
        <w:t>etc.</w:t>
      </w:r>
    </w:p>
    <w:p w:rsidR="003D3D49" w:rsidRDefault="003D3D49" w:rsidP="00614ACA">
      <w:pPr>
        <w:pStyle w:val="Pr-formataoHTML"/>
        <w:rPr>
          <w:lang w:val="pt-PT"/>
        </w:rPr>
      </w:pP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 xml:space="preserve">1 </w:t>
      </w:r>
      <w:r w:rsidR="003D3D49">
        <w:rPr>
          <w:lang w:val="pt-PT"/>
        </w:rPr>
        <w:t>-</w:t>
      </w:r>
      <w:r>
        <w:rPr>
          <w:lang w:val="pt-PT"/>
        </w:rPr>
        <w:t xml:space="preserve"> Captura de uma única foto e vídeo Durante a exibição do vídeo, você sempre pode usar o botão “Snap” ou usar a tecla de atalho</w:t>
      </w: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>"F8" para congelar uma imagem, também pode usar o botão "Gravar" ou usar a tecla de atalho "F9" para gravar filmes. As imagens podem ser salvas no diretório especificado pela barra de menu “File” menu “Salvar como”, e também pode ser salvo uma vez através do “Batch Save”.</w:t>
      </w: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>Nota: durante o vídeo, pode perder frames gravemente definindo a resolução, dependendo do desempenho de transmissão e gravação do computador.</w:t>
      </w:r>
    </w:p>
    <w:p w:rsidR="003D3D49" w:rsidRDefault="003D3D49" w:rsidP="003D3D49">
      <w:pPr>
        <w:pStyle w:val="Pr-formataoHTML"/>
        <w:rPr>
          <w:lang w:val="pt-PT"/>
        </w:rPr>
      </w:pPr>
    </w:p>
    <w:p w:rsidR="003D3D49" w:rsidRDefault="003D3D49" w:rsidP="003D3D49">
      <w:pPr>
        <w:pStyle w:val="Pr-formataoHTML"/>
        <w:rPr>
          <w:lang w:val="pt-PT"/>
        </w:rPr>
      </w:pPr>
      <w:r>
        <w:rPr>
          <w:lang w:val="pt-PT"/>
        </w:rPr>
        <w:t>2- Capture uma sequência de imagens (Time-Lapse)</w:t>
      </w:r>
    </w:p>
    <w:p w:rsidR="003D3D49" w:rsidRDefault="003D3D49" w:rsidP="003D3D49">
      <w:pPr>
        <w:pStyle w:val="Pr-formataoHTML"/>
        <w:rPr>
          <w:lang w:val="pt-PT"/>
        </w:rPr>
      </w:pPr>
      <w:r>
        <w:rPr>
          <w:lang w:val="pt-PT"/>
        </w:rPr>
        <w:t>Esta função pode capturar uma seqüência de imagens com o mesmo intervalo de tempo após o ajuste do tempo</w:t>
      </w:r>
    </w:p>
    <w:p w:rsidR="003D3D49" w:rsidRDefault="003D3D49" w:rsidP="003D3D49">
      <w:pPr>
        <w:pStyle w:val="Pr-formataoHTML"/>
        <w:rPr>
          <w:lang w:val="pt-PT"/>
        </w:rPr>
      </w:pPr>
      <w:r>
        <w:rPr>
          <w:lang w:val="pt-PT"/>
        </w:rPr>
        <w:t>intervalo; você pode definir com precisão o intervalo de tempo (2 a 3600 segundos) e o número total de fotos.</w:t>
      </w:r>
    </w:p>
    <w:p w:rsidR="003D3D49" w:rsidRDefault="003D3D49" w:rsidP="003D3D49">
      <w:pPr>
        <w:pStyle w:val="Pr-formataoHTML"/>
      </w:pPr>
      <w:r>
        <w:rPr>
          <w:lang w:val="pt-PT"/>
        </w:rPr>
        <w:t>Caminho aberto: a barra de menu “Capturar” menu “Time-lapse”</w:t>
      </w: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16"/>
          <w:szCs w:val="16"/>
        </w:rPr>
      </w:pP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  <w:rPr>
          <w:rFonts w:ascii="TrebuchetMS,Bold" w:hAnsi="TrebuchetMS,Bold" w:cs="TrebuchetMS,Bold"/>
          <w:b/>
          <w:bCs/>
          <w:sz w:val="14"/>
          <w:szCs w:val="14"/>
        </w:rPr>
      </w:pPr>
      <w:r>
        <w:rPr>
          <w:rFonts w:ascii="TrebuchetMS,Bold" w:hAnsi="TrebuchetMS,Bold" w:cs="TrebuchetMS,Bold"/>
          <w:b/>
          <w:bCs/>
          <w:noProof/>
          <w:sz w:val="14"/>
          <w:szCs w:val="14"/>
          <w:lang w:eastAsia="pt-BR"/>
        </w:rPr>
        <w:lastRenderedPageBreak/>
        <w:drawing>
          <wp:inline distT="0" distB="0" distL="0" distR="0">
            <wp:extent cx="1895475" cy="875488"/>
            <wp:effectExtent l="19050" t="0" r="9525" b="0"/>
            <wp:docPr id="2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MS,Bold" w:hAnsi="TrebuchetMS,Bold" w:cs="TrebuchetMS,Bold"/>
          <w:b/>
          <w:bCs/>
          <w:sz w:val="14"/>
          <w:szCs w:val="14"/>
        </w:rPr>
        <w:t xml:space="preserve"> </w:t>
      </w:r>
      <w:r>
        <w:rPr>
          <w:rFonts w:ascii="TrebuchetMS,Bold" w:hAnsi="TrebuchetMS,Bold" w:cs="TrebuchetMS,Bold"/>
          <w:b/>
          <w:bCs/>
          <w:noProof/>
          <w:sz w:val="14"/>
          <w:szCs w:val="14"/>
          <w:lang w:eastAsia="pt-BR"/>
        </w:rPr>
        <w:drawing>
          <wp:inline distT="0" distB="0" distL="0" distR="0">
            <wp:extent cx="3114675" cy="2507341"/>
            <wp:effectExtent l="19050" t="0" r="9525" b="0"/>
            <wp:docPr id="3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0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56" w:rsidRDefault="00942E56" w:rsidP="00942E56">
      <w:pPr>
        <w:autoSpaceDE w:val="0"/>
        <w:autoSpaceDN w:val="0"/>
        <w:adjustRightInd w:val="0"/>
        <w:spacing w:after="0" w:line="240" w:lineRule="auto"/>
        <w:rPr>
          <w:rFonts w:ascii="TrebuchetMS,Bold" w:hAnsi="TrebuchetMS,Bold" w:cs="TrebuchetMS,Bold"/>
          <w:b/>
          <w:bCs/>
          <w:sz w:val="14"/>
          <w:szCs w:val="14"/>
        </w:rPr>
      </w:pPr>
    </w:p>
    <w:p w:rsidR="00614ACA" w:rsidRDefault="00614ACA" w:rsidP="00614ACA">
      <w:pPr>
        <w:pStyle w:val="Pr-formataoHTML"/>
      </w:pPr>
      <w:r>
        <w:rPr>
          <w:lang w:val="pt-PT"/>
        </w:rPr>
        <w:t>O nome do arquivo salvo automaticamente pode ser um número de série ou a data e hora</w:t>
      </w:r>
      <w:r w:rsidR="00827764">
        <w:rPr>
          <w:lang w:val="pt-PT"/>
        </w:rPr>
        <w:t>.</w:t>
      </w:r>
      <w:r>
        <w:rPr>
          <w:lang w:val="pt-PT"/>
        </w:rPr>
        <w:t xml:space="preserve"> Há uma variedade de formatos de armazenamento de arquivos disponíveis. Por exemplo, ao escolher o formato JPG, você pode definir os parâmetros de "Opções" e ajustar a qualidade de compactação das imagens salvas.</w:t>
      </w:r>
    </w:p>
    <w:p w:rsidR="00614ACA" w:rsidRDefault="00614ACA" w:rsidP="00614ACA">
      <w:pPr>
        <w:pStyle w:val="Ttulo1"/>
      </w:pPr>
      <w:r>
        <w:rPr>
          <w:lang w:val="pt-PT"/>
        </w:rPr>
        <w:t>Solução de problemas</w:t>
      </w:r>
    </w:p>
    <w:p w:rsidR="00614ACA" w:rsidRPr="00614ACA" w:rsidRDefault="00614ACA" w:rsidP="00614ACA">
      <w:pPr>
        <w:pStyle w:val="Pr-formataoHTML"/>
        <w:rPr>
          <w:b/>
        </w:rPr>
      </w:pPr>
      <w:r w:rsidRPr="00614ACA">
        <w:rPr>
          <w:b/>
          <w:lang w:val="pt-PT"/>
        </w:rPr>
        <w:t>ATENÇÃO:</w:t>
      </w:r>
    </w:p>
    <w:p w:rsidR="00614ACA" w:rsidRDefault="00827764" w:rsidP="00614ACA">
      <w:pPr>
        <w:pStyle w:val="Pr-formataoHTML"/>
        <w:rPr>
          <w:lang w:val="pt-PT"/>
        </w:rPr>
      </w:pPr>
      <w:r>
        <w:rPr>
          <w:lang w:val="pt-PT"/>
        </w:rPr>
        <w:t xml:space="preserve">Por favor, não tente abrir </w:t>
      </w:r>
      <w:r w:rsidR="00614ACA">
        <w:rPr>
          <w:lang w:val="pt-PT"/>
        </w:rPr>
        <w:t>a câmera. Não existem reparos de peças no interior.</w:t>
      </w:r>
      <w:r>
        <w:rPr>
          <w:lang w:val="pt-PT"/>
        </w:rPr>
        <w:t xml:space="preserve"> Sempre contate a Digilab Laboratório no telefone 19-34215805</w:t>
      </w: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>Conflitos com dispositivos USB</w:t>
      </w:r>
      <w:r w:rsidR="00827764">
        <w:rPr>
          <w:lang w:val="pt-PT"/>
        </w:rPr>
        <w:t xml:space="preserve"> :</w:t>
      </w:r>
      <w:r>
        <w:rPr>
          <w:lang w:val="pt-PT"/>
        </w:rPr>
        <w:t xml:space="preserve"> Quando há vários dispositivos USB instalados ao mesmo tempo, podem ocorrer erros inesperados. A causa pode ser a largura de banda USB disponível insuficiente ou, possivelmente, muita corrente combinada sendo extraída por dispositivos USB. Para testar essas condições, você deve desinstalar e desconectar o máximo possível de outros dispositivos USB. Isso deve ajudar a eliminar o problema acima e eliminar possíveis conflitos com outras câmeras.</w:t>
      </w: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 xml:space="preserve">Se você estiver usando um cabo USB estendido, verifique se a largura de banda do cabo é boa o suficiente para suportar o padrão USB 2.0 de alta velocidade. </w:t>
      </w:r>
      <w:r w:rsidR="00827764">
        <w:rPr>
          <w:lang w:val="pt-PT"/>
        </w:rPr>
        <w:br/>
      </w:r>
      <w:r>
        <w:rPr>
          <w:lang w:val="pt-PT"/>
        </w:rPr>
        <w:t>Quando a câmera não estiver funcionando bem, remova-a.</w:t>
      </w:r>
    </w:p>
    <w:p w:rsidR="00614ACA" w:rsidRDefault="00614ACA" w:rsidP="00614ACA">
      <w:pPr>
        <w:pStyle w:val="Pr-formataoHTML"/>
        <w:rPr>
          <w:lang w:val="pt-PT"/>
        </w:rPr>
      </w:pPr>
      <w:r>
        <w:rPr>
          <w:lang w:val="pt-PT"/>
        </w:rPr>
        <w:t>A visualização da imagem é de tela preta / problemas de captura Se ocorrer uma falha de comunicação entre a câmera e o computador, a mensagem de erro</w:t>
      </w:r>
      <w:r w:rsidR="00827764">
        <w:rPr>
          <w:lang w:val="pt-PT"/>
        </w:rPr>
        <w:t xml:space="preserve"> aparecerá.</w:t>
      </w:r>
    </w:p>
    <w:p w:rsidR="00827764" w:rsidRDefault="00827764" w:rsidP="00614ACA">
      <w:pPr>
        <w:pStyle w:val="Pr-formataoHTML"/>
      </w:pPr>
    </w:p>
    <w:p w:rsidR="00942E56" w:rsidRDefault="003D3D49" w:rsidP="003D3D49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eastAsia="pt-BR"/>
        </w:rPr>
        <w:drawing>
          <wp:inline distT="0" distB="0" distL="0" distR="0">
            <wp:extent cx="2686050" cy="1182258"/>
            <wp:effectExtent l="19050" t="0" r="0" b="0"/>
            <wp:docPr id="4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8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94" w:rsidRDefault="00F67294" w:rsidP="00F67AF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:rsidR="00EE4785" w:rsidRDefault="00EE4785" w:rsidP="00F67AF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  <w:sectPr w:rsidR="00EE4785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D7749" w:rsidRPr="003D7749" w:rsidRDefault="003D7749" w:rsidP="003D7749">
      <w:pPr>
        <w:pStyle w:val="Pr-formataoHTML"/>
        <w:rPr>
          <w:b/>
          <w:sz w:val="24"/>
          <w:szCs w:val="24"/>
        </w:rPr>
      </w:pPr>
      <w:r w:rsidRPr="003D7749">
        <w:rPr>
          <w:b/>
          <w:sz w:val="24"/>
          <w:szCs w:val="24"/>
          <w:lang w:val="pt-PT"/>
        </w:rPr>
        <w:lastRenderedPageBreak/>
        <w:t>Razão de falha:</w:t>
      </w:r>
    </w:p>
    <w:p w:rsidR="00F67294" w:rsidRPr="00F67294" w:rsidRDefault="00F67294" w:rsidP="00F67AF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  <w:sectPr w:rsidR="00F67294" w:rsidRPr="00F67294" w:rsidSect="00F67294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  <w:r w:rsidRPr="00F67294">
        <w:rPr>
          <w:rFonts w:ascii="Courier New" w:hAnsi="Courier New" w:cs="Courier New"/>
          <w:b/>
          <w:bCs/>
          <w:sz w:val="24"/>
          <w:szCs w:val="24"/>
        </w:rPr>
        <w:lastRenderedPageBreak/>
        <w:t>Solu</w:t>
      </w:r>
      <w:r w:rsidR="003D7749">
        <w:rPr>
          <w:rFonts w:ascii="Courier New" w:hAnsi="Courier New" w:cs="Courier New"/>
          <w:b/>
          <w:bCs/>
          <w:sz w:val="24"/>
          <w:szCs w:val="24"/>
        </w:rPr>
        <w:t>ção</w:t>
      </w:r>
      <w:r w:rsidRPr="00F67294">
        <w:rPr>
          <w:rFonts w:ascii="Courier New" w:hAnsi="Courier New" w:cs="Courier New"/>
          <w:b/>
          <w:bCs/>
          <w:sz w:val="24"/>
          <w:szCs w:val="24"/>
        </w:rPr>
        <w:t>:</w:t>
      </w:r>
    </w:p>
    <w:p w:rsidR="00F67294" w:rsidRDefault="00F67294" w:rsidP="00F67294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ourier New" w:hAnsi="Courier New" w:cs="Courier New"/>
          <w:sz w:val="18"/>
          <w:szCs w:val="18"/>
        </w:rPr>
        <w:sectPr w:rsidR="00F67294" w:rsidSect="00F67294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</w:p>
    <w:p w:rsidR="003D7749" w:rsidRDefault="003D7749" w:rsidP="003D7749">
      <w:pPr>
        <w:pStyle w:val="Pr-formataoHTML"/>
        <w:numPr>
          <w:ilvl w:val="0"/>
          <w:numId w:val="3"/>
        </w:numPr>
        <w:ind w:left="284"/>
      </w:pPr>
      <w:r>
        <w:rPr>
          <w:lang w:val="pt-PT"/>
        </w:rPr>
        <w:lastRenderedPageBreak/>
        <w:t>A fonte de luz do microscópio está fechada</w:t>
      </w:r>
    </w:p>
    <w:p w:rsidR="003D7749" w:rsidRDefault="003D7749" w:rsidP="003D7749">
      <w:pPr>
        <w:pStyle w:val="Pr-formataoHTML"/>
        <w:numPr>
          <w:ilvl w:val="0"/>
          <w:numId w:val="3"/>
        </w:numPr>
        <w:ind w:left="284"/>
      </w:pPr>
      <w:r>
        <w:rPr>
          <w:lang w:val="pt-PT"/>
        </w:rPr>
        <w:t xml:space="preserve">A posição da alavanca de divisão do microscópio está na </w:t>
      </w:r>
      <w:r>
        <w:rPr>
          <w:lang w:val="pt-PT"/>
        </w:rPr>
        <w:lastRenderedPageBreak/>
        <w:t>posição errada para fechar o canal de fotografia</w:t>
      </w:r>
    </w:p>
    <w:p w:rsidR="003D7749" w:rsidRDefault="003D7749" w:rsidP="003D7749">
      <w:pPr>
        <w:pStyle w:val="Pr-formataoHTML"/>
        <w:numPr>
          <w:ilvl w:val="0"/>
          <w:numId w:val="3"/>
        </w:numPr>
        <w:ind w:left="284"/>
      </w:pPr>
      <w:r>
        <w:rPr>
          <w:lang w:val="pt-PT"/>
        </w:rPr>
        <w:t>O tempo de exposição predefinido é muito curto</w:t>
      </w:r>
    </w:p>
    <w:p w:rsidR="003D7749" w:rsidRDefault="003D7749" w:rsidP="003D7749">
      <w:pPr>
        <w:pStyle w:val="Pr-formataoHTML"/>
        <w:numPr>
          <w:ilvl w:val="0"/>
          <w:numId w:val="3"/>
        </w:numPr>
        <w:ind w:left="284"/>
      </w:pPr>
      <w:r>
        <w:rPr>
          <w:lang w:val="pt-PT"/>
        </w:rPr>
        <w:lastRenderedPageBreak/>
        <w:t>O cabo USB desconectou acidentalmente</w:t>
      </w:r>
    </w:p>
    <w:p w:rsidR="003D7749" w:rsidRDefault="003D7749" w:rsidP="003D7749">
      <w:pPr>
        <w:pStyle w:val="Pr-formataoHTML"/>
        <w:numPr>
          <w:ilvl w:val="0"/>
          <w:numId w:val="3"/>
        </w:numPr>
        <w:ind w:left="284"/>
      </w:pPr>
      <w:r>
        <w:rPr>
          <w:lang w:val="pt-PT"/>
        </w:rPr>
        <w:t>conexão do cabo USB é ruim ou falta de fonte de alimentação</w:t>
      </w:r>
    </w:p>
    <w:p w:rsidR="003D7749" w:rsidRDefault="003D7749" w:rsidP="003D7749">
      <w:pPr>
        <w:pStyle w:val="Pr-formataoHTML"/>
        <w:numPr>
          <w:ilvl w:val="0"/>
          <w:numId w:val="3"/>
        </w:numPr>
        <w:ind w:left="284"/>
      </w:pPr>
      <w:r>
        <w:rPr>
          <w:lang w:val="pt-PT"/>
        </w:rPr>
        <w:t>O driver não está instalado corretamente</w:t>
      </w:r>
    </w:p>
    <w:p w:rsidR="003D7749" w:rsidRDefault="003D7749" w:rsidP="00821C3E">
      <w:pPr>
        <w:pStyle w:val="Pr-formataoHTML"/>
        <w:ind w:firstLine="142"/>
      </w:pPr>
      <w:r>
        <w:rPr>
          <w:lang w:val="pt-PT"/>
        </w:rPr>
        <w:t>Abra a fonte de luz e ajuste o brilho</w:t>
      </w:r>
    </w:p>
    <w:p w:rsidR="003D7749" w:rsidRDefault="003D7749" w:rsidP="00821C3E">
      <w:pPr>
        <w:pStyle w:val="Pr-formataoHTML"/>
        <w:ind w:firstLine="142"/>
      </w:pPr>
      <w:r>
        <w:rPr>
          <w:lang w:val="pt-PT"/>
        </w:rPr>
        <w:t>Mude a alavanca de divisão para abrir o canal de fotografia</w:t>
      </w:r>
    </w:p>
    <w:p w:rsidR="00F67294" w:rsidRDefault="00F67294" w:rsidP="00821C3E">
      <w:pPr>
        <w:autoSpaceDE w:val="0"/>
        <w:autoSpaceDN w:val="0"/>
        <w:adjustRightInd w:val="0"/>
        <w:spacing w:after="0" w:line="240" w:lineRule="auto"/>
        <w:ind w:firstLine="142"/>
        <w:rPr>
          <w:rFonts w:ascii="Courier New" w:hAnsi="Courier New" w:cs="Courier New"/>
          <w:sz w:val="18"/>
          <w:szCs w:val="18"/>
        </w:rPr>
      </w:pPr>
    </w:p>
    <w:p w:rsidR="003D7749" w:rsidRDefault="003D7749" w:rsidP="00821C3E">
      <w:pPr>
        <w:pStyle w:val="Pr-formataoHTML"/>
        <w:ind w:firstLine="142"/>
        <w:rPr>
          <w:sz w:val="18"/>
          <w:szCs w:val="18"/>
        </w:rPr>
      </w:pPr>
    </w:p>
    <w:p w:rsidR="003D7749" w:rsidRDefault="00F67294" w:rsidP="00821C3E">
      <w:pPr>
        <w:pStyle w:val="Pr-formataoHTML"/>
        <w:ind w:firstLine="142"/>
      </w:pPr>
      <w:r w:rsidRPr="00F67294">
        <w:rPr>
          <w:sz w:val="18"/>
          <w:szCs w:val="18"/>
        </w:rPr>
        <w:t xml:space="preserve">Reset </w:t>
      </w:r>
      <w:r w:rsidR="003D7749">
        <w:rPr>
          <w:lang w:val="pt-PT"/>
        </w:rPr>
        <w:t>o tempo de exposição</w:t>
      </w:r>
    </w:p>
    <w:p w:rsidR="00F67294" w:rsidRPr="00F67294" w:rsidRDefault="00F67294" w:rsidP="00821C3E">
      <w:pPr>
        <w:autoSpaceDE w:val="0"/>
        <w:autoSpaceDN w:val="0"/>
        <w:adjustRightInd w:val="0"/>
        <w:spacing w:after="0" w:line="240" w:lineRule="auto"/>
        <w:ind w:firstLine="142"/>
        <w:rPr>
          <w:rFonts w:ascii="Courier New" w:hAnsi="Courier New" w:cs="Courier New"/>
          <w:sz w:val="18"/>
          <w:szCs w:val="18"/>
        </w:rPr>
      </w:pPr>
    </w:p>
    <w:p w:rsidR="003D7749" w:rsidRDefault="003D7749" w:rsidP="00821C3E">
      <w:pPr>
        <w:pStyle w:val="Pr-formataoHTML"/>
        <w:ind w:firstLine="142"/>
      </w:pPr>
      <w:r>
        <w:rPr>
          <w:lang w:val="pt-PT"/>
        </w:rPr>
        <w:t>Reconecte e abra o vídeo</w:t>
      </w:r>
    </w:p>
    <w:p w:rsidR="00F67294" w:rsidRDefault="00F67294" w:rsidP="00821C3E">
      <w:pPr>
        <w:autoSpaceDE w:val="0"/>
        <w:autoSpaceDN w:val="0"/>
        <w:adjustRightInd w:val="0"/>
        <w:spacing w:after="0" w:line="240" w:lineRule="auto"/>
        <w:ind w:firstLine="142"/>
        <w:rPr>
          <w:rFonts w:ascii="Courier New" w:hAnsi="Courier New" w:cs="Courier New"/>
          <w:sz w:val="18"/>
          <w:szCs w:val="18"/>
        </w:rPr>
      </w:pPr>
    </w:p>
    <w:p w:rsidR="003D7749" w:rsidRDefault="003D7749" w:rsidP="00821C3E">
      <w:pPr>
        <w:pStyle w:val="Pr-formataoHTML"/>
        <w:ind w:firstLine="142"/>
      </w:pPr>
      <w:r>
        <w:rPr>
          <w:lang w:val="pt-PT"/>
        </w:rPr>
        <w:t>Mude para outra interface USB ou cabo USB</w:t>
      </w:r>
    </w:p>
    <w:p w:rsidR="003D7749" w:rsidRDefault="003D7749" w:rsidP="00821C3E">
      <w:pPr>
        <w:pStyle w:val="Pr-formataoHTML"/>
        <w:ind w:firstLine="142"/>
      </w:pPr>
      <w:r>
        <w:rPr>
          <w:lang w:val="pt-PT"/>
        </w:rPr>
        <w:t>Reinstale o driver</w:t>
      </w:r>
    </w:p>
    <w:p w:rsidR="00F67294" w:rsidRDefault="00F67294" w:rsidP="00F67AF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  <w:sectPr w:rsidR="00F67294" w:rsidSect="00F67294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</w:p>
    <w:p w:rsidR="00F67294" w:rsidRPr="00F67294" w:rsidRDefault="00F67294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D7749" w:rsidRPr="003D7749" w:rsidRDefault="003D7749" w:rsidP="003D7749">
      <w:pPr>
        <w:pStyle w:val="Pr-formataoHTML"/>
        <w:rPr>
          <w:b/>
          <w:sz w:val="28"/>
          <w:szCs w:val="28"/>
        </w:rPr>
      </w:pPr>
      <w:r w:rsidRPr="003D7749">
        <w:rPr>
          <w:b/>
          <w:sz w:val="28"/>
          <w:szCs w:val="28"/>
          <w:lang w:val="pt-PT"/>
        </w:rPr>
        <w:t>Atraso de movimento da imagem, lento</w:t>
      </w:r>
    </w:p>
    <w:p w:rsidR="00F67294" w:rsidRDefault="00F67294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</w:p>
    <w:p w:rsidR="00F67294" w:rsidRDefault="00F67294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  <w:sectPr w:rsidR="00F67294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67294" w:rsidRPr="00F67294" w:rsidRDefault="003D7749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3D7749">
        <w:rPr>
          <w:rFonts w:ascii="Courier New" w:hAnsi="Courier New" w:cs="Courier New"/>
          <w:b/>
          <w:sz w:val="24"/>
          <w:szCs w:val="24"/>
          <w:lang w:val="pt-PT"/>
        </w:rPr>
        <w:lastRenderedPageBreak/>
        <w:t>Razão de falha</w:t>
      </w:r>
      <w:r w:rsidR="00F67294" w:rsidRPr="00F67294">
        <w:rPr>
          <w:rFonts w:ascii="Courier New" w:hAnsi="Courier New" w:cs="Courier New"/>
          <w:b/>
          <w:bCs/>
          <w:sz w:val="24"/>
          <w:szCs w:val="24"/>
        </w:rPr>
        <w:t>:</w:t>
      </w:r>
    </w:p>
    <w:p w:rsidR="00F67294" w:rsidRDefault="003D7749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F67294">
        <w:rPr>
          <w:rFonts w:ascii="Courier New" w:hAnsi="Courier New" w:cs="Courier New"/>
          <w:b/>
          <w:bCs/>
          <w:sz w:val="24"/>
          <w:szCs w:val="24"/>
        </w:rPr>
        <w:lastRenderedPageBreak/>
        <w:t>Solu</w:t>
      </w:r>
      <w:r>
        <w:rPr>
          <w:rFonts w:ascii="Courier New" w:hAnsi="Courier New" w:cs="Courier New"/>
          <w:b/>
          <w:bCs/>
          <w:sz w:val="24"/>
          <w:szCs w:val="24"/>
        </w:rPr>
        <w:t>ção</w:t>
      </w:r>
      <w:r w:rsidR="00F67294" w:rsidRPr="00F67294">
        <w:rPr>
          <w:rFonts w:ascii="Courier New" w:hAnsi="Courier New" w:cs="Courier New"/>
          <w:b/>
          <w:bCs/>
          <w:sz w:val="24"/>
          <w:szCs w:val="24"/>
        </w:rPr>
        <w:t>:</w:t>
      </w:r>
    </w:p>
    <w:p w:rsidR="00F67294" w:rsidRDefault="00F67294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  <w:sectPr w:rsidR="00F67294" w:rsidSect="00F6729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67294" w:rsidRDefault="00F67294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614ACA" w:rsidRDefault="00614ACA" w:rsidP="00614AC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ourier New" w:hAnsi="Courier New" w:cs="Courier New"/>
          <w:sz w:val="18"/>
          <w:szCs w:val="18"/>
        </w:rPr>
        <w:sectPr w:rsidR="00614ACA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D7749" w:rsidRDefault="003D7749" w:rsidP="00D97038">
      <w:pPr>
        <w:pStyle w:val="Pr-formataoHTML"/>
        <w:numPr>
          <w:ilvl w:val="0"/>
          <w:numId w:val="6"/>
        </w:numPr>
        <w:ind w:left="284"/>
      </w:pPr>
      <w:r>
        <w:rPr>
          <w:lang w:val="pt-PT"/>
        </w:rPr>
        <w:lastRenderedPageBreak/>
        <w:t>A resolução da pré-visualização está muito alta</w:t>
      </w:r>
    </w:p>
    <w:p w:rsidR="003D7749" w:rsidRDefault="003D7749" w:rsidP="00D97038">
      <w:pPr>
        <w:pStyle w:val="Pr-formataoHTML"/>
        <w:numPr>
          <w:ilvl w:val="0"/>
          <w:numId w:val="6"/>
        </w:numPr>
        <w:ind w:left="284"/>
      </w:pPr>
      <w:r>
        <w:rPr>
          <w:lang w:val="pt-PT"/>
        </w:rPr>
        <w:t>A fonte de luz está fechada ou o nível de iluminação é inadequado (modo de exposição automático)</w:t>
      </w:r>
    </w:p>
    <w:p w:rsidR="003D7749" w:rsidRDefault="003D7749" w:rsidP="00D97038">
      <w:pPr>
        <w:pStyle w:val="Pr-formataoHTML"/>
        <w:numPr>
          <w:ilvl w:val="0"/>
          <w:numId w:val="6"/>
        </w:numPr>
        <w:ind w:left="284"/>
      </w:pPr>
      <w:r>
        <w:rPr>
          <w:lang w:val="pt-PT"/>
        </w:rPr>
        <w:t>O tempo de exposição predefinido é muito longo (exposição manual)</w:t>
      </w:r>
    </w:p>
    <w:p w:rsidR="003D7749" w:rsidRDefault="003D7749" w:rsidP="00D97038">
      <w:pPr>
        <w:pStyle w:val="Pr-formataoHTML"/>
        <w:numPr>
          <w:ilvl w:val="0"/>
          <w:numId w:val="6"/>
        </w:numPr>
        <w:ind w:left="284"/>
      </w:pPr>
      <w:r>
        <w:rPr>
          <w:lang w:val="pt-PT"/>
        </w:rPr>
        <w:t>A taxa de quadros predefinida é "baixa"</w:t>
      </w:r>
    </w:p>
    <w:p w:rsidR="00821C3E" w:rsidRPr="00821C3E" w:rsidRDefault="00821C3E" w:rsidP="00D97038">
      <w:pPr>
        <w:pStyle w:val="Pr-formataoHTML"/>
        <w:numPr>
          <w:ilvl w:val="0"/>
          <w:numId w:val="6"/>
        </w:numPr>
        <w:ind w:left="284"/>
      </w:pPr>
      <w:r>
        <w:rPr>
          <w:lang w:val="pt-PT"/>
        </w:rPr>
        <w:t>O desempenho do computador não atende aos requisitos</w:t>
      </w:r>
    </w:p>
    <w:p w:rsidR="00821C3E" w:rsidRDefault="00821C3E" w:rsidP="00821C3E">
      <w:pPr>
        <w:pStyle w:val="Pr-formataoHTML"/>
        <w:ind w:firstLine="142"/>
      </w:pPr>
      <w:r>
        <w:rPr>
          <w:lang w:val="pt-PT"/>
        </w:rPr>
        <w:lastRenderedPageBreak/>
        <w:t>Definir o tamanho menor para a resolução de visualização de vídeo</w:t>
      </w:r>
    </w:p>
    <w:p w:rsidR="00821C3E" w:rsidRDefault="00821C3E" w:rsidP="00821C3E">
      <w:pPr>
        <w:pStyle w:val="Pr-formataoHTML"/>
        <w:ind w:firstLine="142"/>
      </w:pPr>
      <w:r>
        <w:rPr>
          <w:lang w:val="pt-PT"/>
        </w:rPr>
        <w:t>Cancele a exposição automática, abra ou aumente o brilho da luz e encurte o tempo de exposição</w:t>
      </w:r>
    </w:p>
    <w:p w:rsidR="00821C3E" w:rsidRDefault="00821C3E" w:rsidP="00821C3E">
      <w:pPr>
        <w:pStyle w:val="Pr-formataoHTML"/>
        <w:ind w:firstLine="142"/>
        <w:rPr>
          <w:lang w:val="pt-PT"/>
        </w:rPr>
      </w:pPr>
    </w:p>
    <w:p w:rsidR="00821C3E" w:rsidRDefault="00821C3E" w:rsidP="00821C3E">
      <w:pPr>
        <w:pStyle w:val="Pr-formataoHTML"/>
        <w:ind w:firstLine="142"/>
        <w:rPr>
          <w:lang w:val="pt-PT"/>
        </w:rPr>
      </w:pPr>
      <w:r>
        <w:rPr>
          <w:lang w:val="pt-PT"/>
        </w:rPr>
        <w:t>Encurtar a exposição e aumentar o brilho da luz</w:t>
      </w:r>
    </w:p>
    <w:p w:rsidR="00821C3E" w:rsidRDefault="00821C3E" w:rsidP="00821C3E">
      <w:pPr>
        <w:pStyle w:val="Pr-formataoHTML"/>
        <w:ind w:firstLine="142"/>
        <w:rPr>
          <w:lang w:val="pt-PT"/>
        </w:rPr>
      </w:pPr>
    </w:p>
    <w:p w:rsidR="00821C3E" w:rsidRDefault="00821C3E" w:rsidP="00821C3E">
      <w:pPr>
        <w:pStyle w:val="Pr-formataoHTML"/>
        <w:ind w:firstLine="142"/>
      </w:pPr>
      <w:r>
        <w:rPr>
          <w:lang w:val="pt-PT"/>
        </w:rPr>
        <w:t>Ajustar a taxa de quadros na propriedade "Taxa de quadros"</w:t>
      </w:r>
    </w:p>
    <w:p w:rsidR="00821C3E" w:rsidRDefault="00821C3E" w:rsidP="00821C3E">
      <w:pPr>
        <w:pStyle w:val="Pr-formataoHTML"/>
        <w:ind w:firstLine="142"/>
      </w:pPr>
      <w:r>
        <w:rPr>
          <w:lang w:val="pt-PT"/>
        </w:rPr>
        <w:t>Use o computador com alto desempenho</w:t>
      </w:r>
    </w:p>
    <w:p w:rsidR="00614ACA" w:rsidRPr="00614ACA" w:rsidRDefault="00614ACA" w:rsidP="00614AC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614ACA" w:rsidRDefault="00614ACA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  <w:sectPr w:rsidR="00614ACA" w:rsidSect="00614ACA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</w:p>
    <w:p w:rsidR="00614ACA" w:rsidRDefault="00614ACA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E4785" w:rsidRDefault="00EE4785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EE4785" w:rsidRDefault="00EE4785" w:rsidP="00F672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21C3E" w:rsidRDefault="00821C3E" w:rsidP="00821C3E">
      <w:pPr>
        <w:pStyle w:val="Pr-formataoHTML"/>
        <w:rPr>
          <w:b/>
          <w:sz w:val="28"/>
          <w:szCs w:val="28"/>
          <w:lang w:val="pt-PT"/>
        </w:rPr>
      </w:pPr>
      <w:r w:rsidRPr="00821C3E">
        <w:rPr>
          <w:b/>
          <w:sz w:val="28"/>
          <w:szCs w:val="28"/>
          <w:lang w:val="pt-PT"/>
        </w:rPr>
        <w:t>Ruído de cor na tela</w:t>
      </w:r>
    </w:p>
    <w:p w:rsidR="00821C3E" w:rsidRDefault="00821C3E" w:rsidP="00821C3E">
      <w:pPr>
        <w:pStyle w:val="Pr-formataoHTML"/>
        <w:rPr>
          <w:b/>
          <w:sz w:val="28"/>
          <w:szCs w:val="28"/>
          <w:lang w:val="pt-PT"/>
        </w:rPr>
      </w:pPr>
    </w:p>
    <w:p w:rsidR="00821C3E" w:rsidRDefault="00821C3E" w:rsidP="00821C3E">
      <w:pPr>
        <w:pStyle w:val="Pr-formataoHTML"/>
        <w:rPr>
          <w:b/>
          <w:sz w:val="24"/>
          <w:szCs w:val="24"/>
          <w:lang w:val="pt-PT"/>
        </w:rPr>
        <w:sectPr w:rsidR="00821C3E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21C3E" w:rsidRDefault="00821C3E" w:rsidP="00821C3E">
      <w:pPr>
        <w:pStyle w:val="Pr-formataoHTML"/>
        <w:rPr>
          <w:b/>
          <w:sz w:val="24"/>
          <w:szCs w:val="24"/>
          <w:lang w:val="pt-PT"/>
        </w:rPr>
      </w:pPr>
      <w:r w:rsidRPr="003D7749">
        <w:rPr>
          <w:b/>
          <w:sz w:val="24"/>
          <w:szCs w:val="24"/>
          <w:lang w:val="pt-PT"/>
        </w:rPr>
        <w:lastRenderedPageBreak/>
        <w:t>Razão de falha</w:t>
      </w:r>
      <w:r>
        <w:rPr>
          <w:b/>
          <w:sz w:val="24"/>
          <w:szCs w:val="24"/>
          <w:lang w:val="pt-PT"/>
        </w:rPr>
        <w:t>:</w:t>
      </w:r>
    </w:p>
    <w:p w:rsidR="00821C3E" w:rsidRDefault="00821C3E" w:rsidP="00821C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24"/>
          <w:szCs w:val="24"/>
        </w:rPr>
      </w:pPr>
      <w:r w:rsidRPr="00F67294">
        <w:rPr>
          <w:rFonts w:ascii="Courier New" w:hAnsi="Courier New" w:cs="Courier New"/>
          <w:b/>
          <w:bCs/>
          <w:sz w:val="24"/>
          <w:szCs w:val="24"/>
        </w:rPr>
        <w:lastRenderedPageBreak/>
        <w:t>Solu</w:t>
      </w:r>
      <w:r>
        <w:rPr>
          <w:rFonts w:ascii="Courier New" w:hAnsi="Courier New" w:cs="Courier New"/>
          <w:b/>
          <w:bCs/>
          <w:sz w:val="24"/>
          <w:szCs w:val="24"/>
        </w:rPr>
        <w:t>ção</w:t>
      </w:r>
      <w:r w:rsidRPr="00F67294">
        <w:rPr>
          <w:rFonts w:ascii="Courier New" w:hAnsi="Courier New" w:cs="Courier New"/>
          <w:b/>
          <w:bCs/>
          <w:sz w:val="24"/>
          <w:szCs w:val="24"/>
        </w:rPr>
        <w:t>:</w:t>
      </w:r>
    </w:p>
    <w:p w:rsidR="00821C3E" w:rsidRDefault="00821C3E" w:rsidP="00821C3E">
      <w:pPr>
        <w:pStyle w:val="Pr-formataoHTML"/>
        <w:rPr>
          <w:b/>
          <w:sz w:val="28"/>
          <w:szCs w:val="28"/>
        </w:rPr>
        <w:sectPr w:rsidR="00821C3E" w:rsidSect="00821C3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21C3E" w:rsidRDefault="00821C3E" w:rsidP="00821C3E">
      <w:pPr>
        <w:pStyle w:val="Pr-formataoHTML"/>
        <w:rPr>
          <w:b/>
          <w:sz w:val="28"/>
          <w:szCs w:val="28"/>
        </w:rPr>
      </w:pPr>
    </w:p>
    <w:p w:rsidR="00D97038" w:rsidRDefault="00D97038" w:rsidP="00D97038">
      <w:pPr>
        <w:pStyle w:val="Pr-formataoHTML"/>
        <w:numPr>
          <w:ilvl w:val="0"/>
          <w:numId w:val="5"/>
        </w:numPr>
        <w:rPr>
          <w:lang w:val="pt-PT"/>
        </w:rPr>
        <w:sectPr w:rsidR="00D97038" w:rsidSect="00944CC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21C3E" w:rsidRDefault="00821C3E" w:rsidP="00D97038">
      <w:pPr>
        <w:pStyle w:val="Pr-formataoHTML"/>
        <w:numPr>
          <w:ilvl w:val="0"/>
          <w:numId w:val="5"/>
        </w:numPr>
        <w:ind w:left="284"/>
      </w:pPr>
      <w:r>
        <w:rPr>
          <w:lang w:val="pt-PT"/>
        </w:rPr>
        <w:lastRenderedPageBreak/>
        <w:t>O valor de ganho analógico é muito grande e a iluminação é fraca</w:t>
      </w:r>
    </w:p>
    <w:p w:rsidR="00D97038" w:rsidRPr="00D97038" w:rsidRDefault="00D97038" w:rsidP="00D97038">
      <w:pPr>
        <w:pStyle w:val="Pr-formataoHTML"/>
        <w:ind w:left="284"/>
      </w:pPr>
    </w:p>
    <w:p w:rsidR="00821C3E" w:rsidRDefault="00821C3E" w:rsidP="00D97038">
      <w:pPr>
        <w:pStyle w:val="Pr-formataoHTML"/>
        <w:numPr>
          <w:ilvl w:val="0"/>
          <w:numId w:val="5"/>
        </w:numPr>
        <w:ind w:left="284"/>
      </w:pPr>
      <w:r w:rsidRPr="00D97038">
        <w:rPr>
          <w:lang w:val="pt-PT"/>
        </w:rPr>
        <w:t>A configuração do tempo de exposição é muito longa, use continuamente</w:t>
      </w:r>
      <w:r w:rsidR="00D97038">
        <w:rPr>
          <w:lang w:val="pt-PT"/>
        </w:rPr>
        <w:t xml:space="preserve"> </w:t>
      </w:r>
      <w:r w:rsidRPr="00D97038">
        <w:rPr>
          <w:lang w:val="pt-PT"/>
        </w:rPr>
        <w:t>exposição por um longo tempo</w:t>
      </w:r>
    </w:p>
    <w:p w:rsidR="00D97038" w:rsidRDefault="00D97038" w:rsidP="00D97038">
      <w:pPr>
        <w:pStyle w:val="Pr-formataoHTML"/>
        <w:ind w:left="284"/>
      </w:pPr>
    </w:p>
    <w:p w:rsidR="00D97038" w:rsidRPr="00D97038" w:rsidRDefault="00D97038" w:rsidP="00D97038">
      <w:pPr>
        <w:pStyle w:val="Pr-formataoHTML"/>
        <w:ind w:left="284"/>
      </w:pPr>
    </w:p>
    <w:p w:rsidR="00821C3E" w:rsidRDefault="00821C3E" w:rsidP="00D97038">
      <w:pPr>
        <w:pStyle w:val="Pr-formataoHTML"/>
        <w:numPr>
          <w:ilvl w:val="0"/>
          <w:numId w:val="5"/>
        </w:numPr>
        <w:ind w:left="284"/>
      </w:pPr>
      <w:r>
        <w:rPr>
          <w:lang w:val="pt-PT"/>
        </w:rPr>
        <w:t>O brilho da luz é muito baixo, além da capacidade da câmera</w:t>
      </w:r>
    </w:p>
    <w:p w:rsidR="00D97038" w:rsidRDefault="00D97038" w:rsidP="00D97038">
      <w:pPr>
        <w:pStyle w:val="Pr-formataoHTML"/>
        <w:ind w:firstLine="142"/>
        <w:rPr>
          <w:lang w:val="pt-PT"/>
        </w:rPr>
      </w:pPr>
    </w:p>
    <w:p w:rsidR="00D97038" w:rsidRDefault="00D97038" w:rsidP="00D97038">
      <w:pPr>
        <w:pStyle w:val="Pr-formataoHTML"/>
        <w:ind w:firstLine="142"/>
        <w:rPr>
          <w:lang w:val="pt-PT"/>
        </w:rPr>
      </w:pPr>
      <w:r>
        <w:rPr>
          <w:lang w:val="pt-PT"/>
        </w:rPr>
        <w:lastRenderedPageBreak/>
        <w:t>Reduza o ganho e aumente o brilho da luz fonte (ajuste o ganho ao mínimo, se o brilho for suficiente)</w:t>
      </w:r>
    </w:p>
    <w:p w:rsidR="00D97038" w:rsidRPr="00D97038" w:rsidRDefault="00D97038" w:rsidP="00D97038">
      <w:pPr>
        <w:pStyle w:val="Pr-formataoHTML"/>
        <w:ind w:firstLine="142"/>
        <w:rPr>
          <w:lang w:val="pt-PT"/>
        </w:rPr>
      </w:pPr>
      <w:r w:rsidRPr="00D97038">
        <w:rPr>
          <w:lang w:val="pt-PT"/>
        </w:rPr>
        <w:t>Função de longa exposição levará ao ruído térmico do chip fotossensível, se a câmera sem dispositivo de refrigeração,</w:t>
      </w:r>
    </w:p>
    <w:p w:rsidR="00D97038" w:rsidRPr="00D97038" w:rsidRDefault="00D97038" w:rsidP="00D97038">
      <w:pPr>
        <w:pStyle w:val="Pr-formataoHTML"/>
        <w:ind w:firstLine="142"/>
        <w:rPr>
          <w:lang w:val="pt-PT"/>
        </w:rPr>
      </w:pPr>
      <w:r w:rsidRPr="00D97038">
        <w:rPr>
          <w:lang w:val="pt-PT"/>
        </w:rPr>
        <w:t>Recomenda-se reduzir o tempo de trabalho</w:t>
      </w:r>
    </w:p>
    <w:p w:rsidR="00D97038" w:rsidRPr="00D97038" w:rsidRDefault="00D97038" w:rsidP="00D97038">
      <w:pPr>
        <w:pStyle w:val="Pr-formataoHTML"/>
        <w:ind w:firstLine="142"/>
        <w:rPr>
          <w:lang w:val="pt-PT"/>
        </w:rPr>
        <w:sectPr w:rsidR="00D97038" w:rsidRPr="00D97038" w:rsidSect="00D97038">
          <w:type w:val="continuous"/>
          <w:pgSz w:w="11906" w:h="16838"/>
          <w:pgMar w:top="1417" w:right="1701" w:bottom="1417" w:left="1701" w:header="708" w:footer="708" w:gutter="0"/>
          <w:cols w:num="2" w:space="282"/>
          <w:docGrid w:linePitch="360"/>
        </w:sectPr>
      </w:pPr>
      <w:r w:rsidRPr="00D97038">
        <w:rPr>
          <w:lang w:val="pt-PT"/>
        </w:rPr>
        <w:t xml:space="preserve">Mude para uma câmera mais sensível, como o EXCCD </w:t>
      </w:r>
      <w:r>
        <w:rPr>
          <w:lang w:val="pt-PT"/>
        </w:rPr>
        <w:t>Series.</w:t>
      </w:r>
      <w:r w:rsidR="003F64C5">
        <w:rPr>
          <w:lang w:val="pt-PT"/>
        </w:rPr>
        <w:br/>
      </w:r>
    </w:p>
    <w:p w:rsidR="00614ACA" w:rsidRDefault="00614ACA" w:rsidP="00821C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80F03" w:rsidRDefault="00C80F03" w:rsidP="00821C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80F03" w:rsidRDefault="00C80F03" w:rsidP="00821C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C80F03" w:rsidRDefault="003F64C5" w:rsidP="00821C3E">
      <w:pPr>
        <w:autoSpaceDE w:val="0"/>
        <w:autoSpaceDN w:val="0"/>
        <w:adjustRightInd w:val="0"/>
        <w:spacing w:after="0" w:line="240" w:lineRule="auto"/>
        <w:rPr>
          <w:lang w:val="pt-PT"/>
        </w:rPr>
      </w:pPr>
      <w:r>
        <w:rPr>
          <w:lang w:val="pt-PT"/>
        </w:rPr>
        <w:br/>
        <w:t>Caso tenha alguma dúvida, chame a gente no Whatsapp (19) 3421-5805 ou (19) 3421-2340</w:t>
      </w:r>
      <w:r>
        <w:rPr>
          <w:lang w:val="pt-PT"/>
        </w:rPr>
        <w:br/>
        <w:t>Digilab Laboratorio, desde 2005.</w:t>
      </w:r>
      <w:r>
        <w:rPr>
          <w:lang w:val="pt-PT"/>
        </w:rPr>
        <w:br/>
      </w:r>
      <w:hyperlink r:id="rId46" w:history="1">
        <w:r w:rsidRPr="00CC3BB4">
          <w:rPr>
            <w:rStyle w:val="Hyperlink"/>
            <w:lang w:val="pt-PT"/>
          </w:rPr>
          <w:t>www.DigilabLaboratorio.com.br</w:t>
        </w:r>
      </w:hyperlink>
    </w:p>
    <w:p w:rsidR="003F64C5" w:rsidRDefault="003F64C5" w:rsidP="00821C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lang w:val="pt-PT"/>
        </w:rPr>
        <w:t>Instagram: @digilablaboratorio</w:t>
      </w:r>
    </w:p>
    <w:sectPr w:rsidR="003F64C5" w:rsidSect="00944CC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5D1D"/>
    <w:multiLevelType w:val="hybridMultilevel"/>
    <w:tmpl w:val="F320C6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E2204"/>
    <w:multiLevelType w:val="hybridMultilevel"/>
    <w:tmpl w:val="F320C6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30B44"/>
    <w:multiLevelType w:val="hybridMultilevel"/>
    <w:tmpl w:val="B28E74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772DB"/>
    <w:multiLevelType w:val="hybridMultilevel"/>
    <w:tmpl w:val="905C92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E2A11"/>
    <w:multiLevelType w:val="hybridMultilevel"/>
    <w:tmpl w:val="FC8873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245A33"/>
    <w:multiLevelType w:val="hybridMultilevel"/>
    <w:tmpl w:val="1C2E9A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994043"/>
    <w:multiLevelType w:val="hybridMultilevel"/>
    <w:tmpl w:val="3D5EB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7E9F"/>
    <w:rsid w:val="000849DA"/>
    <w:rsid w:val="000E6DBC"/>
    <w:rsid w:val="000F7926"/>
    <w:rsid w:val="00186FDC"/>
    <w:rsid w:val="001B6316"/>
    <w:rsid w:val="001F42B3"/>
    <w:rsid w:val="00206D7F"/>
    <w:rsid w:val="002D56BE"/>
    <w:rsid w:val="00370B41"/>
    <w:rsid w:val="00376CF3"/>
    <w:rsid w:val="00395330"/>
    <w:rsid w:val="003A55D4"/>
    <w:rsid w:val="003C12EF"/>
    <w:rsid w:val="003D3D49"/>
    <w:rsid w:val="003D7749"/>
    <w:rsid w:val="003F64C5"/>
    <w:rsid w:val="00427345"/>
    <w:rsid w:val="004716B3"/>
    <w:rsid w:val="004B33E0"/>
    <w:rsid w:val="004B4906"/>
    <w:rsid w:val="00597616"/>
    <w:rsid w:val="005A02D2"/>
    <w:rsid w:val="005A0B17"/>
    <w:rsid w:val="005E5A62"/>
    <w:rsid w:val="00607A37"/>
    <w:rsid w:val="00614ACA"/>
    <w:rsid w:val="00641447"/>
    <w:rsid w:val="006521AF"/>
    <w:rsid w:val="00691535"/>
    <w:rsid w:val="006C6D77"/>
    <w:rsid w:val="006D352A"/>
    <w:rsid w:val="00752FBF"/>
    <w:rsid w:val="00763841"/>
    <w:rsid w:val="00765019"/>
    <w:rsid w:val="00821C3E"/>
    <w:rsid w:val="00824044"/>
    <w:rsid w:val="00827764"/>
    <w:rsid w:val="00887B6A"/>
    <w:rsid w:val="008E0353"/>
    <w:rsid w:val="008F53FE"/>
    <w:rsid w:val="00905419"/>
    <w:rsid w:val="00942E56"/>
    <w:rsid w:val="00944CC6"/>
    <w:rsid w:val="00954C87"/>
    <w:rsid w:val="009D4215"/>
    <w:rsid w:val="00A21883"/>
    <w:rsid w:val="00A77358"/>
    <w:rsid w:val="00AC2995"/>
    <w:rsid w:val="00B1096B"/>
    <w:rsid w:val="00B43AAF"/>
    <w:rsid w:val="00B774A2"/>
    <w:rsid w:val="00BA6C69"/>
    <w:rsid w:val="00BD2830"/>
    <w:rsid w:val="00C80161"/>
    <w:rsid w:val="00C80F03"/>
    <w:rsid w:val="00CE0216"/>
    <w:rsid w:val="00CF68F6"/>
    <w:rsid w:val="00CF7652"/>
    <w:rsid w:val="00D007AA"/>
    <w:rsid w:val="00D34CC9"/>
    <w:rsid w:val="00D82B40"/>
    <w:rsid w:val="00D97038"/>
    <w:rsid w:val="00DF0181"/>
    <w:rsid w:val="00E21B9D"/>
    <w:rsid w:val="00EB0627"/>
    <w:rsid w:val="00EE4785"/>
    <w:rsid w:val="00F434F8"/>
    <w:rsid w:val="00F67294"/>
    <w:rsid w:val="00F67AF8"/>
    <w:rsid w:val="00FA7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830"/>
  </w:style>
  <w:style w:type="paragraph" w:styleId="Ttulo1">
    <w:name w:val="heading 1"/>
    <w:basedOn w:val="Normal"/>
    <w:next w:val="Normal"/>
    <w:link w:val="Ttulo1Char"/>
    <w:uiPriority w:val="9"/>
    <w:qFormat/>
    <w:rsid w:val="00FA7E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2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7E9F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FA7E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FA7E9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A7E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942E56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5A02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3C12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4716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2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4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5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1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8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7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9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1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6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5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9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1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3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9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8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2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6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1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0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84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0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2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8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9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9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3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4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1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8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4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2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3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hyperlink" Target="http://www.DigilabLaboratorio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1FC32-C6CE-4147-9339-283A4D3C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2316</Words>
  <Characters>12510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DIGILAB</dc:creator>
  <cp:lastModifiedBy>Renan</cp:lastModifiedBy>
  <cp:revision>2</cp:revision>
  <dcterms:created xsi:type="dcterms:W3CDTF">2024-04-12T12:27:00Z</dcterms:created>
  <dcterms:modified xsi:type="dcterms:W3CDTF">2024-04-12T12:27:00Z</dcterms:modified>
</cp:coreProperties>
</file>